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A02B" w14:textId="77777777" w:rsidR="00C02255" w:rsidRPr="00637BC7" w:rsidRDefault="00C02255" w:rsidP="00D339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s-ES"/>
        </w:rPr>
      </w:pPr>
    </w:p>
    <w:p w14:paraId="14F45B5F" w14:textId="77777777" w:rsidR="008D7EC0" w:rsidRPr="00637BC7" w:rsidRDefault="008D7EC0" w:rsidP="00D339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s-ES"/>
        </w:rPr>
      </w:pPr>
      <w:r w:rsidRPr="00637BC7">
        <w:rPr>
          <w:rFonts w:asciiTheme="majorHAnsi" w:hAnsiTheme="majorHAnsi" w:cs="Arial"/>
          <w:b/>
          <w:lang w:val="es-ES"/>
        </w:rPr>
        <w:t>INDICACIONES PARA LA ENTREGA DEL INFORME FINAL</w:t>
      </w:r>
    </w:p>
    <w:p w14:paraId="7D62140A" w14:textId="244D4792" w:rsidR="008D7EC0" w:rsidRPr="00637BC7" w:rsidRDefault="008D7EC0" w:rsidP="00D339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s-ES"/>
        </w:rPr>
      </w:pPr>
      <w:r w:rsidRPr="00637BC7">
        <w:rPr>
          <w:rFonts w:asciiTheme="majorHAnsi" w:hAnsiTheme="majorHAnsi" w:cs="Arial"/>
          <w:b/>
          <w:lang w:val="es-ES"/>
        </w:rPr>
        <w:t>PROGRAMA NACIONAL DE SALAS CONCERTADAS</w:t>
      </w:r>
      <w:r w:rsidR="001A1FE9" w:rsidRPr="00637BC7">
        <w:rPr>
          <w:rFonts w:asciiTheme="majorHAnsi" w:hAnsiTheme="majorHAnsi" w:cs="Arial"/>
          <w:b/>
          <w:lang w:val="es-ES"/>
        </w:rPr>
        <w:t xml:space="preserve">  </w:t>
      </w:r>
      <w:r w:rsidR="001A1FE9" w:rsidRPr="00637BC7">
        <w:rPr>
          <w:rFonts w:asciiTheme="majorHAnsi" w:hAnsiTheme="majorHAnsi" w:cs="Arial"/>
          <w:b/>
          <w:lang w:val="es-ES"/>
        </w:rPr>
        <w:br/>
        <w:t xml:space="preserve">MINISTERIO DE CULTURA </w:t>
      </w:r>
      <w:r w:rsidR="00895801" w:rsidRPr="00637BC7">
        <w:rPr>
          <w:rFonts w:asciiTheme="majorHAnsi" w:hAnsiTheme="majorHAnsi" w:cs="Arial"/>
          <w:b/>
          <w:lang w:val="es-ES"/>
        </w:rPr>
        <w:t xml:space="preserve">- </w:t>
      </w:r>
      <w:r w:rsidR="001A1FE9" w:rsidRPr="00637BC7">
        <w:rPr>
          <w:rFonts w:asciiTheme="majorHAnsi" w:hAnsiTheme="majorHAnsi" w:cs="Arial"/>
          <w:b/>
          <w:lang w:val="es-ES"/>
        </w:rPr>
        <w:t xml:space="preserve">SUPERVISIÓN </w:t>
      </w:r>
      <w:r w:rsidR="00895801" w:rsidRPr="00637BC7">
        <w:rPr>
          <w:rFonts w:asciiTheme="majorHAnsi" w:hAnsiTheme="majorHAnsi" w:cs="Arial"/>
          <w:b/>
          <w:lang w:val="es-ES"/>
        </w:rPr>
        <w:br/>
        <w:t>CORPORACIÓN LA QUINTAESENCIA</w:t>
      </w:r>
      <w:r w:rsidR="001A1FE9" w:rsidRPr="00637BC7">
        <w:rPr>
          <w:rFonts w:asciiTheme="majorHAnsi" w:hAnsiTheme="majorHAnsi" w:cs="Arial"/>
          <w:b/>
          <w:lang w:val="es-ES"/>
        </w:rPr>
        <w:t xml:space="preserve"> </w:t>
      </w:r>
      <w:r w:rsidR="00600E4C" w:rsidRPr="00637BC7">
        <w:rPr>
          <w:rFonts w:asciiTheme="majorHAnsi" w:hAnsiTheme="majorHAnsi" w:cs="Arial"/>
          <w:b/>
          <w:lang w:val="es-ES"/>
        </w:rPr>
        <w:br/>
        <w:t>201</w:t>
      </w:r>
      <w:r w:rsidR="00895801" w:rsidRPr="00637BC7">
        <w:rPr>
          <w:rFonts w:asciiTheme="majorHAnsi" w:hAnsiTheme="majorHAnsi" w:cs="Arial"/>
          <w:b/>
          <w:lang w:val="es-ES"/>
        </w:rPr>
        <w:t>6</w:t>
      </w:r>
      <w:r w:rsidR="00D1525C" w:rsidRPr="00637BC7">
        <w:rPr>
          <w:rFonts w:asciiTheme="majorHAnsi" w:hAnsiTheme="majorHAnsi" w:cs="Arial"/>
          <w:b/>
          <w:lang w:val="es-ES"/>
        </w:rPr>
        <w:br/>
      </w:r>
    </w:p>
    <w:p w14:paraId="074A9CA8" w14:textId="0342DB26" w:rsidR="0065574C" w:rsidRPr="00637BC7" w:rsidRDefault="0065574C" w:rsidP="00D339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El éxito del cierre de este proceso depende de la lectura</w:t>
      </w:r>
      <w:r w:rsidR="00C0627A" w:rsidRPr="00637BC7">
        <w:rPr>
          <w:rFonts w:asciiTheme="majorHAnsi" w:hAnsiTheme="majorHAnsi" w:cs="Arial"/>
          <w:sz w:val="22"/>
          <w:szCs w:val="22"/>
          <w:lang w:val="es-ES"/>
        </w:rPr>
        <w:t xml:space="preserve"> detallada del contenido de este documento</w:t>
      </w:r>
      <w:r w:rsidRPr="00637BC7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F1FC386" w14:textId="77777777" w:rsidR="0065574C" w:rsidRPr="00637BC7" w:rsidRDefault="0065574C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5434E29" w14:textId="3076F3B1" w:rsidR="002408A0" w:rsidRPr="00637BC7" w:rsidRDefault="002408A0" w:rsidP="002408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>¿Cuándo presentar el informe final?</w:t>
      </w:r>
    </w:p>
    <w:p w14:paraId="7BCAE8FD" w14:textId="77777777" w:rsidR="00902E99" w:rsidRPr="00637BC7" w:rsidRDefault="00902E99" w:rsidP="00054E4F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500D41CB" w14:textId="5E6FA2F1" w:rsidR="00054E4F" w:rsidRPr="00637BC7" w:rsidRDefault="00054E4F" w:rsidP="00054E4F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Según las obligaciones establecidas en el convenio suscrito entre las salas y el Ministerio de Cultura, el envío de los INFORMES FINALES deberá ser por correo certificado o entregado directamente en la oficina de la Corporación, máximo el lunes 10 de octubre de 2016 a la dirección de correspondencia de La Quintaesencia: </w:t>
      </w:r>
      <w:proofErr w:type="spellStart"/>
      <w:r w:rsidRPr="00637BC7">
        <w:rPr>
          <w:rFonts w:asciiTheme="majorHAnsi" w:eastAsia="MS Mincho" w:hAnsiTheme="majorHAnsi" w:cs="Times New Roman"/>
          <w:sz w:val="22"/>
          <w:szCs w:val="22"/>
        </w:rPr>
        <w:t>Cra</w:t>
      </w:r>
      <w:proofErr w:type="spellEnd"/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 13 # 32 – 93/51  </w:t>
      </w:r>
      <w:proofErr w:type="spellStart"/>
      <w:r w:rsidRPr="00637BC7">
        <w:rPr>
          <w:rFonts w:asciiTheme="majorHAnsi" w:eastAsia="MS Mincho" w:hAnsiTheme="majorHAnsi" w:cs="Times New Roman"/>
          <w:sz w:val="22"/>
          <w:szCs w:val="22"/>
        </w:rPr>
        <w:t>Int</w:t>
      </w:r>
      <w:proofErr w:type="spellEnd"/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 3  Of  319 – Parque Residencial Baviera, Bogotá D.C.</w:t>
      </w:r>
    </w:p>
    <w:p w14:paraId="27A1E416" w14:textId="77777777" w:rsidR="00054E4F" w:rsidRPr="00637BC7" w:rsidRDefault="00054E4F" w:rsidP="00054E4F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Horario de atención: 9:00 a.m. a 12:00 m y de 2:00 p.m. a 5:00 p.m. Cualquier información se pueden comunicar al móvil: 315 4906640 o al número de celular de su supervisora.</w:t>
      </w:r>
    </w:p>
    <w:p w14:paraId="35246406" w14:textId="6444F982" w:rsidR="002408A0" w:rsidRPr="00637BC7" w:rsidRDefault="002408A0" w:rsidP="002408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524D11C" w14:textId="77777777" w:rsidR="00902E99" w:rsidRPr="00637BC7" w:rsidRDefault="00902E99" w:rsidP="002408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501E0B54" w14:textId="77777777" w:rsidR="002408A0" w:rsidRPr="00637BC7" w:rsidRDefault="002408A0" w:rsidP="002408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>¿Cómo presentar el informe final?</w:t>
      </w:r>
    </w:p>
    <w:p w14:paraId="2BA5647E" w14:textId="77777777" w:rsidR="002408A0" w:rsidRPr="00637BC7" w:rsidRDefault="002408A0" w:rsidP="002408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31BC589" w14:textId="08001F4B" w:rsidR="0047134E" w:rsidRPr="00637BC7" w:rsidRDefault="004B0676" w:rsidP="004713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Para este año el informe debe entregarse en digital y algunos documentos en físico</w:t>
      </w:r>
      <w:r w:rsidR="0047134E" w:rsidRPr="00637BC7">
        <w:rPr>
          <w:rFonts w:asciiTheme="majorHAnsi" w:eastAsia="MS Mincho" w:hAnsiTheme="majorHAnsi" w:cs="Times New Roman"/>
          <w:sz w:val="22"/>
          <w:szCs w:val="22"/>
        </w:rPr>
        <w:t xml:space="preserve">, para lo cual es indispensable seguir las indicaciones que se dan en el </w:t>
      </w:r>
      <w:r w:rsidR="0047134E" w:rsidRPr="00637BC7">
        <w:rPr>
          <w:rFonts w:asciiTheme="majorHAnsi" w:hAnsiTheme="majorHAnsi" w:cs="Arial"/>
          <w:sz w:val="22"/>
          <w:szCs w:val="22"/>
          <w:lang w:val="es-ES"/>
        </w:rPr>
        <w:t xml:space="preserve">instructivo denominado: </w:t>
      </w:r>
      <w:r w:rsidR="0047134E" w:rsidRPr="00637BC7">
        <w:rPr>
          <w:rFonts w:asciiTheme="majorHAnsi" w:hAnsiTheme="majorHAnsi" w:cs="Arial"/>
          <w:b/>
          <w:sz w:val="22"/>
          <w:szCs w:val="22"/>
          <w:lang w:val="es-ES"/>
        </w:rPr>
        <w:t>Entrega del informe final,</w:t>
      </w:r>
      <w:r w:rsidR="0047134E" w:rsidRPr="00637BC7">
        <w:rPr>
          <w:rFonts w:asciiTheme="majorHAnsi" w:hAnsiTheme="majorHAnsi" w:cs="Arial"/>
          <w:sz w:val="22"/>
          <w:szCs w:val="22"/>
          <w:lang w:val="es-ES"/>
        </w:rPr>
        <w:t xml:space="preserve"> el cual se puede consultar en el link:</w:t>
      </w:r>
    </w:p>
    <w:p w14:paraId="346CFBA1" w14:textId="77777777" w:rsidR="008F7A3D" w:rsidRPr="00637BC7" w:rsidRDefault="008F7A3D" w:rsidP="004713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1706723" w14:textId="04FE8CD2" w:rsidR="004B0676" w:rsidRPr="00637BC7" w:rsidRDefault="00BA57CA" w:rsidP="008F7A3D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 w:cs="Times New Roman"/>
          <w:sz w:val="22"/>
          <w:szCs w:val="22"/>
          <w:lang w:val="es-ES"/>
        </w:rPr>
      </w:pPr>
      <w:hyperlink r:id="rId8" w:tgtFrame="_blank" w:history="1">
        <w:r w:rsidR="0047134E" w:rsidRPr="00637BC7">
          <w:rPr>
            <w:rStyle w:val="Hipervnculo"/>
            <w:rFonts w:asciiTheme="majorHAnsi" w:eastAsia="Times New Roman" w:hAnsiTheme="majorHAnsi" w:cs="Arial"/>
            <w:color w:val="auto"/>
            <w:sz w:val="22"/>
            <w:szCs w:val="22"/>
            <w:shd w:val="clear" w:color="auto" w:fill="FFFFFF"/>
            <w:lang w:val="es-CO"/>
          </w:rPr>
          <w:t>http://teatroycirco.mincultura.gov.co/salas-concertadas/Paginas/Supervisi%C3%B3n-salas-2016.aspx</w:t>
        </w:r>
      </w:hyperlink>
    </w:p>
    <w:p w14:paraId="00319A56" w14:textId="0C0484DF" w:rsidR="004B0676" w:rsidRPr="00637BC7" w:rsidRDefault="002158DD" w:rsidP="004B0676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 </w:t>
      </w:r>
    </w:p>
    <w:p w14:paraId="606E6AC6" w14:textId="44459136" w:rsidR="004B0676" w:rsidRPr="00637BC7" w:rsidRDefault="00902E99" w:rsidP="004B06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L</w:t>
      </w:r>
      <w:r w:rsidR="004B0676" w:rsidRPr="00637BC7">
        <w:rPr>
          <w:rFonts w:asciiTheme="majorHAnsi" w:hAnsiTheme="majorHAnsi" w:cs="Arial"/>
          <w:sz w:val="22"/>
          <w:szCs w:val="22"/>
          <w:lang w:val="es-ES"/>
        </w:rPr>
        <w:t>a entrega debe contener los siguientes documentos en físico:</w:t>
      </w:r>
    </w:p>
    <w:p w14:paraId="6B674BFF" w14:textId="77777777" w:rsidR="004B0676" w:rsidRPr="00637BC7" w:rsidRDefault="004B0676" w:rsidP="00902E99">
      <w:pPr>
        <w:pStyle w:val="Prrafodelista"/>
        <w:numPr>
          <w:ilvl w:val="0"/>
          <w:numId w:val="42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Carta de remisión del informe.</w:t>
      </w:r>
    </w:p>
    <w:p w14:paraId="74DB7347" w14:textId="77777777" w:rsidR="004B0676" w:rsidRPr="00637BC7" w:rsidRDefault="004B0676" w:rsidP="00902E99">
      <w:pPr>
        <w:pStyle w:val="Prrafodelista"/>
        <w:numPr>
          <w:ilvl w:val="0"/>
          <w:numId w:val="42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Dos actas de liquidación.</w:t>
      </w:r>
    </w:p>
    <w:p w14:paraId="21E2733D" w14:textId="77777777" w:rsidR="004B0676" w:rsidRPr="00637BC7" w:rsidRDefault="004B0676" w:rsidP="00902E99">
      <w:pPr>
        <w:pStyle w:val="Prrafodelista"/>
        <w:numPr>
          <w:ilvl w:val="0"/>
          <w:numId w:val="42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Factura del pago final del convenio.</w:t>
      </w:r>
    </w:p>
    <w:p w14:paraId="076BBC29" w14:textId="77777777" w:rsidR="004B0676" w:rsidRPr="00637BC7" w:rsidRDefault="004B0676" w:rsidP="00902E99">
      <w:pPr>
        <w:pStyle w:val="Prrafodelista"/>
        <w:numPr>
          <w:ilvl w:val="0"/>
          <w:numId w:val="42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Y Certificación de parafiscales del mes de octubre de 2016.</w:t>
      </w:r>
    </w:p>
    <w:p w14:paraId="23F2302E" w14:textId="77777777" w:rsidR="002408A0" w:rsidRPr="00637BC7" w:rsidRDefault="002408A0" w:rsidP="002408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5D065DB0" w14:textId="77777777" w:rsidR="002408A0" w:rsidRPr="00637BC7" w:rsidRDefault="002408A0" w:rsidP="002408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0A80E77C" w14:textId="77777777" w:rsidR="00B615DF" w:rsidRPr="00637BC7" w:rsidRDefault="00B615DF" w:rsidP="00B615DF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Por otro lado, en una memoria USB deben organizar por carpetas los siguientes documentos en el orden en que se relacionan a continuación. Adicionalmente, deberán adjuntar un DVD vacío, en el cual la supervisión grabará la última versión del informe final una vez se hayan realizado todas las subsanaciones a las que hubiese lugar.</w:t>
      </w:r>
    </w:p>
    <w:p w14:paraId="76315CF8" w14:textId="77777777" w:rsidR="00B615DF" w:rsidRPr="00637BC7" w:rsidRDefault="00B615DF" w:rsidP="002408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3628694F" w14:textId="5EED3D48" w:rsidR="00D33984" w:rsidRPr="00637BC7" w:rsidRDefault="002408A0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Recuerde que cada carpeta en la USB corresponde a un número y a un documento de la siguiente manera</w:t>
      </w:r>
      <w:r w:rsidR="00BE03A1" w:rsidRPr="00637BC7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4E1190F8" w14:textId="77777777" w:rsidR="00D33984" w:rsidRPr="00637BC7" w:rsidRDefault="00D33984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  <w:lang w:val="es-ES"/>
        </w:rPr>
      </w:pPr>
    </w:p>
    <w:p w14:paraId="38D4FB7A" w14:textId="62E689DE" w:rsidR="002408A0" w:rsidRPr="00637BC7" w:rsidRDefault="002408A0" w:rsidP="002408A0">
      <w:pPr>
        <w:pStyle w:val="Prrafodelista"/>
        <w:numPr>
          <w:ilvl w:val="0"/>
          <w:numId w:val="41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 xml:space="preserve">Carta de Remisión </w:t>
      </w:r>
      <w:r w:rsidR="00BE03A1" w:rsidRPr="00637BC7">
        <w:rPr>
          <w:rFonts w:asciiTheme="majorHAnsi" w:eastAsia="MS Mincho" w:hAnsiTheme="majorHAnsi" w:cs="Times New Roman"/>
          <w:b/>
          <w:sz w:val="22"/>
          <w:szCs w:val="22"/>
        </w:rPr>
        <w:t xml:space="preserve">del informe </w:t>
      </w:r>
      <w:r w:rsidR="00BE03A1" w:rsidRPr="00637BC7">
        <w:rPr>
          <w:rFonts w:asciiTheme="majorHAnsi" w:eastAsia="MS Mincho" w:hAnsiTheme="majorHAnsi" w:cs="Times New Roman"/>
          <w:sz w:val="22"/>
          <w:szCs w:val="22"/>
        </w:rPr>
        <w:t xml:space="preserve">con la firma original del representante legal de la entidad y dirigida a la Corporación La Quintaesencia – entidad supervisora. </w:t>
      </w:r>
      <w:r w:rsidR="008D2654" w:rsidRPr="00637BC7">
        <w:rPr>
          <w:rFonts w:asciiTheme="majorHAnsi" w:eastAsia="MS Mincho" w:hAnsiTheme="majorHAnsi" w:cs="Times New Roman"/>
          <w:sz w:val="22"/>
          <w:szCs w:val="22"/>
        </w:rPr>
        <w:t>Este documento se adjunta de manera digital y física</w:t>
      </w:r>
      <w:r w:rsidR="00E05697" w:rsidRPr="00637BC7">
        <w:rPr>
          <w:rFonts w:asciiTheme="majorHAnsi" w:eastAsia="MS Mincho" w:hAnsiTheme="majorHAnsi" w:cs="Times New Roman"/>
          <w:sz w:val="22"/>
          <w:szCs w:val="22"/>
        </w:rPr>
        <w:t>.</w:t>
      </w:r>
    </w:p>
    <w:p w14:paraId="032818A0" w14:textId="77777777" w:rsidR="00E05697" w:rsidRPr="00637BC7" w:rsidRDefault="00E05697" w:rsidP="00E05697">
      <w:pPr>
        <w:pStyle w:val="Prrafodelista"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4C6BBBAB" w14:textId="5DC0435F" w:rsidR="002408A0" w:rsidRPr="00637BC7" w:rsidRDefault="002408A0" w:rsidP="002408A0">
      <w:pPr>
        <w:pStyle w:val="Prrafodelista"/>
        <w:numPr>
          <w:ilvl w:val="0"/>
          <w:numId w:val="41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>Dos Actas de liquidación con firma original del representante legal</w:t>
      </w:r>
      <w:r w:rsidRPr="00637BC7">
        <w:rPr>
          <w:rFonts w:asciiTheme="majorHAnsi" w:eastAsia="MS Mincho" w:hAnsiTheme="majorHAnsi" w:cs="Times New Roman"/>
          <w:sz w:val="22"/>
          <w:szCs w:val="22"/>
        </w:rPr>
        <w:t>.</w:t>
      </w:r>
    </w:p>
    <w:p w14:paraId="15FE32FF" w14:textId="6082D916" w:rsidR="002408A0" w:rsidRPr="00637BC7" w:rsidRDefault="0047134E" w:rsidP="002158DD">
      <w:pPr>
        <w:pStyle w:val="Prrafodelista"/>
        <w:ind w:left="708"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El archivo digital del acta ya diligenciada será remitido al correo electrónico de cada una de las salas por parte de su supervisora encargada, a más tardar el 30 de septiembre de 2016. </w:t>
      </w:r>
      <w:r w:rsidR="008D2654" w:rsidRPr="00637BC7">
        <w:rPr>
          <w:rFonts w:asciiTheme="majorHAnsi" w:eastAsia="MS Mincho" w:hAnsiTheme="majorHAnsi" w:cs="Times New Roman"/>
          <w:sz w:val="22"/>
          <w:szCs w:val="22"/>
        </w:rPr>
        <w:t>Estos documentos se adjuntan de manera digital y física</w:t>
      </w:r>
      <w:r w:rsidR="00E05697" w:rsidRPr="00637BC7">
        <w:rPr>
          <w:rFonts w:asciiTheme="majorHAnsi" w:eastAsia="MS Mincho" w:hAnsiTheme="majorHAnsi" w:cs="Times New Roman"/>
          <w:sz w:val="22"/>
          <w:szCs w:val="22"/>
        </w:rPr>
        <w:t>.</w:t>
      </w:r>
    </w:p>
    <w:p w14:paraId="24C43E8D" w14:textId="77777777" w:rsidR="00E05697" w:rsidRPr="00637BC7" w:rsidRDefault="00E05697" w:rsidP="008D2654">
      <w:pPr>
        <w:ind w:left="708"/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5F6E32D3" w14:textId="5DFE728D" w:rsidR="002408A0" w:rsidRPr="00637BC7" w:rsidRDefault="002408A0" w:rsidP="002408A0">
      <w:pPr>
        <w:pStyle w:val="Prrafodelista"/>
        <w:numPr>
          <w:ilvl w:val="0"/>
          <w:numId w:val="41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>Factura  del pago final del convenio dirigida al Ministerio de Cultura</w:t>
      </w: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. (Aplica a las salas que están obligadas a facturar). </w:t>
      </w:r>
      <w:r w:rsidR="008D2654" w:rsidRPr="00637BC7">
        <w:rPr>
          <w:rFonts w:asciiTheme="majorHAnsi" w:eastAsia="MS Mincho" w:hAnsiTheme="majorHAnsi" w:cs="Times New Roman"/>
          <w:sz w:val="22"/>
          <w:szCs w:val="22"/>
        </w:rPr>
        <w:t>Este documento se adjunta de manera digital y física</w:t>
      </w:r>
      <w:r w:rsidR="00E05697" w:rsidRPr="00637BC7">
        <w:rPr>
          <w:rFonts w:asciiTheme="majorHAnsi" w:eastAsia="MS Mincho" w:hAnsiTheme="majorHAnsi" w:cs="Times New Roman"/>
          <w:sz w:val="22"/>
          <w:szCs w:val="22"/>
        </w:rPr>
        <w:t>.</w:t>
      </w:r>
    </w:p>
    <w:p w14:paraId="46AC607D" w14:textId="77777777" w:rsidR="00E05697" w:rsidRPr="00637BC7" w:rsidRDefault="00E05697" w:rsidP="00E05697">
      <w:pPr>
        <w:pStyle w:val="Prrafodelista"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27AE8A49" w14:textId="36FC87E2" w:rsidR="008D2654" w:rsidRPr="00637BC7" w:rsidRDefault="00637BC7" w:rsidP="00637BC7">
      <w:pPr>
        <w:pStyle w:val="Prrafodelista"/>
        <w:numPr>
          <w:ilvl w:val="0"/>
          <w:numId w:val="41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>Certificación de parafiscales del mes de octubre de 2016 expedida por el revisor fiscal, con firma original y dirigida al Ministerio de Cultura (En caso de no estar obligados a tener revisor fiscal, la certificación deberá firmarse por el representante legal).</w:t>
      </w:r>
      <w:r w:rsidR="008D2654" w:rsidRPr="00637BC7">
        <w:rPr>
          <w:rFonts w:asciiTheme="majorHAnsi" w:eastAsia="MS Mincho" w:hAnsiTheme="majorHAnsi" w:cs="Times New Roman"/>
          <w:sz w:val="22"/>
          <w:szCs w:val="22"/>
        </w:rPr>
        <w:t xml:space="preserve"> Este documento se adjunta de manera digital y física</w:t>
      </w:r>
      <w:r w:rsidR="00E05697" w:rsidRPr="00637BC7">
        <w:rPr>
          <w:rFonts w:asciiTheme="majorHAnsi" w:eastAsia="MS Mincho" w:hAnsiTheme="majorHAnsi" w:cs="Times New Roman"/>
          <w:sz w:val="22"/>
          <w:szCs w:val="22"/>
        </w:rPr>
        <w:t>.</w:t>
      </w:r>
    </w:p>
    <w:p w14:paraId="2C50832B" w14:textId="77777777" w:rsidR="00E05697" w:rsidRPr="00637BC7" w:rsidRDefault="00E05697" w:rsidP="00E05697">
      <w:pPr>
        <w:pStyle w:val="Prrafodelista"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48D7AEF9" w14:textId="77777777" w:rsidR="00B615DF" w:rsidRPr="00637BC7" w:rsidRDefault="00B615DF" w:rsidP="00B615DF">
      <w:pPr>
        <w:pStyle w:val="Prrafodelista"/>
        <w:numPr>
          <w:ilvl w:val="0"/>
          <w:numId w:val="41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>RUT de la entidad</w:t>
      </w:r>
      <w:r w:rsidRPr="00637BC7">
        <w:rPr>
          <w:rFonts w:asciiTheme="majorHAnsi" w:eastAsia="MS Mincho" w:hAnsiTheme="majorHAnsi" w:cs="Times New Roman"/>
          <w:sz w:val="22"/>
          <w:szCs w:val="22"/>
        </w:rPr>
        <w:t>. Este documento se adjunta de manera digital y física.</w:t>
      </w:r>
    </w:p>
    <w:p w14:paraId="6984C804" w14:textId="77777777" w:rsidR="00B615DF" w:rsidRPr="00637BC7" w:rsidRDefault="00B615DF" w:rsidP="00B615DF">
      <w:pPr>
        <w:pStyle w:val="Prrafodelista"/>
        <w:rPr>
          <w:rFonts w:asciiTheme="majorHAnsi" w:eastAsia="MS Mincho" w:hAnsiTheme="majorHAnsi" w:cs="Times New Roman"/>
          <w:b/>
          <w:sz w:val="22"/>
          <w:szCs w:val="22"/>
        </w:rPr>
      </w:pPr>
    </w:p>
    <w:p w14:paraId="31133792" w14:textId="603007D8" w:rsidR="008D2654" w:rsidRPr="00637BC7" w:rsidRDefault="002408A0" w:rsidP="008D2654">
      <w:pPr>
        <w:pStyle w:val="Prrafodelista"/>
        <w:numPr>
          <w:ilvl w:val="0"/>
          <w:numId w:val="41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 xml:space="preserve">Fotocopia de la cédula y tarjeta </w:t>
      </w:r>
      <w:r w:rsidRPr="00637BC7">
        <w:rPr>
          <w:rFonts w:asciiTheme="majorHAnsi" w:eastAsia="MS Mincho" w:hAnsiTheme="majorHAnsi" w:cs="Times New Roman"/>
          <w:sz w:val="22"/>
          <w:szCs w:val="22"/>
        </w:rPr>
        <w:t>profesional del contador o revisor fiscal que firmó el informe financiero.</w:t>
      </w:r>
      <w:r w:rsidRPr="00637BC7">
        <w:rPr>
          <w:rFonts w:asciiTheme="majorHAnsi" w:eastAsia="Calibri" w:hAnsiTheme="majorHAnsi" w:cs="Times New Roman"/>
          <w:sz w:val="22"/>
          <w:szCs w:val="22"/>
          <w:lang w:val="es-MX" w:eastAsia="en-US"/>
        </w:rPr>
        <w:t xml:space="preserve"> </w:t>
      </w:r>
      <w:r w:rsidR="008D2654" w:rsidRPr="00637BC7">
        <w:rPr>
          <w:rFonts w:asciiTheme="majorHAnsi" w:eastAsia="MS Mincho" w:hAnsiTheme="majorHAnsi" w:cs="Times New Roman"/>
          <w:sz w:val="22"/>
          <w:szCs w:val="22"/>
        </w:rPr>
        <w:t>Es importante que tenga en cuenta que estos documentos  sólo deben ser adjuntados de manera digital.</w:t>
      </w:r>
    </w:p>
    <w:p w14:paraId="2514DC34" w14:textId="77777777" w:rsidR="00E05697" w:rsidRPr="00637BC7" w:rsidRDefault="00E05697" w:rsidP="00E05697">
      <w:pPr>
        <w:pStyle w:val="Prrafodelista"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34006775" w14:textId="1A662E79" w:rsidR="008D2654" w:rsidRPr="00637BC7" w:rsidRDefault="002408A0" w:rsidP="008D2654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eastAsia="MS Mincho" w:hAnsiTheme="majorHAnsi" w:cs="Times New Roman"/>
          <w:b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>Fotografía del pendón probado por El Ministerio de Cultura</w:t>
      </w:r>
      <w:r w:rsidRPr="00637BC7">
        <w:rPr>
          <w:rFonts w:asciiTheme="majorHAnsi" w:eastAsia="MS Mincho" w:hAnsiTheme="majorHAnsi" w:cs="Times New Roman"/>
          <w:sz w:val="22"/>
          <w:szCs w:val="22"/>
        </w:rPr>
        <w:t>.</w:t>
      </w:r>
      <w:r w:rsidRPr="00637BC7">
        <w:rPr>
          <w:rFonts w:asciiTheme="majorHAnsi" w:eastAsia="Calibri" w:hAnsiTheme="majorHAnsi" w:cs="Times New Roman"/>
          <w:sz w:val="22"/>
          <w:szCs w:val="22"/>
          <w:lang w:val="es-MX" w:eastAsia="en-US"/>
        </w:rPr>
        <w:t xml:space="preserve">  </w:t>
      </w:r>
      <w:r w:rsidR="008D2654" w:rsidRPr="00637BC7">
        <w:rPr>
          <w:rFonts w:asciiTheme="majorHAnsi" w:eastAsia="MS Mincho" w:hAnsiTheme="majorHAnsi" w:cs="Times New Roman"/>
          <w:sz w:val="22"/>
          <w:szCs w:val="22"/>
        </w:rPr>
        <w:t>Tenga presente que este documento solo debe ser adjuntado en digital.</w:t>
      </w:r>
    </w:p>
    <w:p w14:paraId="5AA5C8CA" w14:textId="77777777" w:rsidR="00E05697" w:rsidRPr="00637BC7" w:rsidRDefault="00E05697" w:rsidP="00E05697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 w:cs="Times New Roman"/>
          <w:b/>
          <w:sz w:val="22"/>
          <w:szCs w:val="22"/>
        </w:rPr>
      </w:pPr>
    </w:p>
    <w:p w14:paraId="2435EB0F" w14:textId="77777777" w:rsidR="008D2654" w:rsidRPr="00637BC7" w:rsidRDefault="008D2654" w:rsidP="008D2654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 xml:space="preserve">Correos electrónicos de la aprobación del diseño del </w:t>
      </w: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pendón y piezas de divulgación por parte del Ministerio de Cultura. Tenga presente que en las imágenes deben apreciarse la fecha, remitente, destinatario y mensaje tanto de solicitud como de aprobación, directamente del correo electrónico. </w:t>
      </w:r>
    </w:p>
    <w:p w14:paraId="2703C480" w14:textId="77777777" w:rsidR="008D2654" w:rsidRPr="00637BC7" w:rsidRDefault="008D2654" w:rsidP="008D2654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Estos documentos solo se adjuntan en digital.</w:t>
      </w:r>
    </w:p>
    <w:p w14:paraId="7BC89FC2" w14:textId="77777777" w:rsidR="00E05697" w:rsidRPr="00637BC7" w:rsidRDefault="00E05697" w:rsidP="008D2654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3E3F3B7D" w14:textId="77777777" w:rsidR="008D2654" w:rsidRPr="00637BC7" w:rsidRDefault="008D2654" w:rsidP="00825B45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>Informe final de gestión</w:t>
      </w:r>
    </w:p>
    <w:p w14:paraId="1CD12078" w14:textId="7EB93318" w:rsidR="002D7C58" w:rsidRPr="00637BC7" w:rsidRDefault="002D7C58" w:rsidP="002D7C58">
      <w:pPr>
        <w:pStyle w:val="Prrafodelista"/>
        <w:widowControl w:val="0"/>
        <w:autoSpaceDE w:val="0"/>
        <w:autoSpaceDN w:val="0"/>
        <w:adjustRightInd w:val="0"/>
        <w:ind w:left="502"/>
        <w:jc w:val="both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637BC7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Para diligenciar el formato del informe final de gestión </w:t>
      </w:r>
      <w:r w:rsidR="002A2F51" w:rsidRPr="00637BC7">
        <w:rPr>
          <w:rFonts w:asciiTheme="majorHAnsi" w:hAnsiTheme="majorHAnsi" w:cstheme="minorHAnsi"/>
          <w:sz w:val="22"/>
          <w:szCs w:val="22"/>
          <w:shd w:val="clear" w:color="auto" w:fill="FFFFFF"/>
        </w:rPr>
        <w:t>c</w:t>
      </w:r>
      <w:r w:rsidRPr="00637BC7">
        <w:rPr>
          <w:rFonts w:asciiTheme="majorHAnsi" w:hAnsiTheme="majorHAnsi" w:cstheme="minorHAnsi"/>
          <w:sz w:val="22"/>
          <w:szCs w:val="22"/>
          <w:shd w:val="clear" w:color="auto" w:fill="FFFFFF"/>
        </w:rPr>
        <w:t>onsulte el siguiente link, descargue el formato Excel y visualice el video del Instructivo, el cual le aportará mayor claridad.</w:t>
      </w:r>
    </w:p>
    <w:p w14:paraId="1DD752E5" w14:textId="77777777" w:rsidR="002D7C58" w:rsidRPr="00637BC7" w:rsidRDefault="002D7C58" w:rsidP="002A2F51">
      <w:pPr>
        <w:pStyle w:val="Prrafodelista"/>
        <w:ind w:left="502"/>
        <w:rPr>
          <w:rFonts w:asciiTheme="majorHAnsi" w:hAnsiTheme="majorHAnsi" w:cstheme="minorHAnsi"/>
          <w:i/>
          <w:sz w:val="22"/>
          <w:szCs w:val="22"/>
          <w:shd w:val="clear" w:color="auto" w:fill="FFFFFF"/>
        </w:rPr>
      </w:pPr>
    </w:p>
    <w:p w14:paraId="6893D09D" w14:textId="77777777" w:rsidR="002D7C58" w:rsidRPr="00637BC7" w:rsidRDefault="002D7C58" w:rsidP="002A2F51">
      <w:pPr>
        <w:pStyle w:val="Prrafodelista"/>
        <w:ind w:left="502"/>
        <w:rPr>
          <w:rFonts w:asciiTheme="majorHAnsi" w:eastAsia="Times New Roman" w:hAnsiTheme="majorHAnsi" w:cs="Times New Roman"/>
          <w:sz w:val="22"/>
          <w:szCs w:val="22"/>
          <w:lang w:val="es-CO"/>
        </w:rPr>
      </w:pPr>
      <w:r w:rsidRPr="00637BC7">
        <w:rPr>
          <w:rFonts w:asciiTheme="majorHAnsi" w:hAnsiTheme="majorHAnsi" w:cstheme="minorHAnsi"/>
          <w:i/>
          <w:sz w:val="22"/>
          <w:szCs w:val="22"/>
          <w:shd w:val="clear" w:color="auto" w:fill="FFFFFF"/>
          <w:lang w:val="es-CO"/>
        </w:rPr>
        <w:t xml:space="preserve">Link formato e instructivo: </w:t>
      </w:r>
      <w:r w:rsidRPr="00637BC7">
        <w:rPr>
          <w:rFonts w:asciiTheme="majorHAnsi" w:hAnsiTheme="majorHAnsi" w:cstheme="minorHAnsi"/>
          <w:i/>
          <w:sz w:val="22"/>
          <w:szCs w:val="22"/>
          <w:shd w:val="clear" w:color="auto" w:fill="FFFFFF"/>
          <w:lang w:val="es-CO"/>
        </w:rPr>
        <w:br/>
      </w:r>
      <w:hyperlink r:id="rId9" w:tgtFrame="_blank" w:history="1">
        <w:r w:rsidRPr="00637BC7">
          <w:rPr>
            <w:rStyle w:val="Hipervnculo"/>
            <w:rFonts w:asciiTheme="majorHAnsi" w:eastAsia="Times New Roman" w:hAnsiTheme="majorHAnsi" w:cs="Arial"/>
            <w:color w:val="auto"/>
            <w:sz w:val="22"/>
            <w:szCs w:val="22"/>
            <w:shd w:val="clear" w:color="auto" w:fill="FFFFFF"/>
            <w:lang w:val="es-CO"/>
          </w:rPr>
          <w:t>http://teatroycirco.mincultura.gov.co/salas-concertadas/Paginas/Supervisi%C3%B3n-salas-2016.aspx</w:t>
        </w:r>
      </w:hyperlink>
    </w:p>
    <w:p w14:paraId="09B7046F" w14:textId="77777777" w:rsidR="002D7C58" w:rsidRPr="00637BC7" w:rsidRDefault="002D7C58" w:rsidP="002A2F51">
      <w:pPr>
        <w:pStyle w:val="Prrafodelista"/>
        <w:widowControl w:val="0"/>
        <w:autoSpaceDE w:val="0"/>
        <w:autoSpaceDN w:val="0"/>
        <w:adjustRightInd w:val="0"/>
        <w:ind w:left="502"/>
        <w:jc w:val="both"/>
        <w:rPr>
          <w:rFonts w:asciiTheme="majorHAnsi" w:hAnsiTheme="majorHAnsi" w:cs="Arial"/>
          <w:sz w:val="22"/>
          <w:szCs w:val="22"/>
          <w:lang w:val="es-CO"/>
        </w:rPr>
      </w:pPr>
    </w:p>
    <w:p w14:paraId="4D31D14B" w14:textId="55A24AF1" w:rsidR="002D7C58" w:rsidRPr="00637BC7" w:rsidRDefault="002D7C58" w:rsidP="002A2F51">
      <w:pPr>
        <w:pStyle w:val="Prrafodelista"/>
        <w:widowControl w:val="0"/>
        <w:autoSpaceDE w:val="0"/>
        <w:autoSpaceDN w:val="0"/>
        <w:adjustRightInd w:val="0"/>
        <w:ind w:left="502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Después de diligenciar el formato del informe final </w:t>
      </w:r>
      <w:r w:rsidR="002A2F51" w:rsidRPr="00637BC7">
        <w:rPr>
          <w:rFonts w:asciiTheme="majorHAnsi" w:hAnsiTheme="majorHAnsi" w:cs="Arial"/>
          <w:sz w:val="22"/>
          <w:szCs w:val="22"/>
          <w:lang w:val="es-ES"/>
        </w:rPr>
        <w:t>de gestión</w:t>
      </w:r>
      <w:r w:rsidR="00637BC7">
        <w:rPr>
          <w:rFonts w:asciiTheme="majorHAnsi" w:hAnsiTheme="majorHAnsi" w:cs="Arial"/>
          <w:sz w:val="22"/>
          <w:szCs w:val="22"/>
          <w:lang w:val="es-ES"/>
        </w:rPr>
        <w:t xml:space="preserve">, lo adjuntan de manera digital </w:t>
      </w:r>
      <w:r w:rsidR="00637BC7" w:rsidRPr="00637BC7">
        <w:rPr>
          <w:rFonts w:asciiTheme="majorHAnsi" w:hAnsiTheme="majorHAnsi" w:cs="Arial"/>
          <w:sz w:val="22"/>
          <w:szCs w:val="22"/>
          <w:lang w:val="es-ES"/>
        </w:rPr>
        <w:t xml:space="preserve"> firmado en PDF y</w:t>
      </w: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 adicionalmente en formato Excel. Los dos archivos deben contener exactamente la misma información.   </w:t>
      </w:r>
    </w:p>
    <w:p w14:paraId="0B370237" w14:textId="77777777" w:rsidR="002D7C58" w:rsidRPr="00637BC7" w:rsidRDefault="002D7C58" w:rsidP="00B615DF">
      <w:pPr>
        <w:widowControl w:val="0"/>
        <w:autoSpaceDE w:val="0"/>
        <w:autoSpaceDN w:val="0"/>
        <w:adjustRightInd w:val="0"/>
        <w:ind w:left="142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585CB4E5" w14:textId="1B541E9A" w:rsidR="002D7C58" w:rsidRPr="00637BC7" w:rsidRDefault="00B615DF" w:rsidP="00B615DF">
      <w:pPr>
        <w:widowControl w:val="0"/>
        <w:autoSpaceDE w:val="0"/>
        <w:autoSpaceDN w:val="0"/>
        <w:adjustRightInd w:val="0"/>
        <w:ind w:left="142"/>
        <w:jc w:val="both"/>
        <w:rPr>
          <w:rFonts w:asciiTheme="majorHAnsi" w:hAnsiTheme="majorHAnsi" w:cs="Arial"/>
          <w:i/>
          <w:sz w:val="22"/>
          <w:szCs w:val="22"/>
          <w:lang w:val="es-ES"/>
        </w:rPr>
      </w:pPr>
      <w:r w:rsidRPr="00637BC7">
        <w:rPr>
          <w:rFonts w:asciiTheme="majorHAnsi" w:hAnsiTheme="majorHAnsi" w:cs="Arial"/>
          <w:i/>
          <w:sz w:val="22"/>
          <w:szCs w:val="22"/>
          <w:lang w:val="es-ES"/>
        </w:rPr>
        <w:t xml:space="preserve">       </w:t>
      </w:r>
      <w:r w:rsidR="002D7C58" w:rsidRPr="00637BC7">
        <w:rPr>
          <w:rFonts w:asciiTheme="majorHAnsi" w:hAnsiTheme="majorHAnsi" w:cs="Arial"/>
          <w:i/>
          <w:sz w:val="22"/>
          <w:szCs w:val="22"/>
          <w:lang w:val="es-ES"/>
        </w:rPr>
        <w:t xml:space="preserve">Tener en cuenta las siguientes RECOMENDACIONES: </w:t>
      </w:r>
    </w:p>
    <w:p w14:paraId="5221DC7A" w14:textId="05A4ADA5" w:rsidR="00A77FC2" w:rsidRPr="00637BC7" w:rsidRDefault="00825B45" w:rsidP="008D2654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</w:pPr>
      <w:r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br/>
      </w:r>
      <w:r w:rsidR="000B56EE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Consultar nuevamente</w:t>
      </w:r>
      <w:r w:rsidR="00E828D9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B56EE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el </w:t>
      </w:r>
      <w:r w:rsidR="00761F59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video del </w:t>
      </w:r>
      <w:r w:rsidR="000B56EE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Instructivo </w:t>
      </w:r>
      <w:r w:rsidR="00896B64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del </w:t>
      </w:r>
      <w:r w:rsidR="000B56EE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Informe final de Gestión</w:t>
      </w:r>
      <w:r w:rsidR="000B56EE" w:rsidRPr="00637BC7">
        <w:rPr>
          <w:rFonts w:asciiTheme="majorHAnsi" w:hAnsiTheme="majorHAnsi" w:cstheme="minorHAnsi"/>
          <w:color w:val="000000"/>
          <w:sz w:val="22"/>
          <w:szCs w:val="22"/>
        </w:rPr>
        <w:br/>
      </w:r>
      <w:r w:rsidR="00761F59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para mayor claridad al momento de</w:t>
      </w:r>
      <w:r w:rsidR="00896B64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l diligenciamiento.</w:t>
      </w:r>
      <w:r w:rsidR="00A77FC2" w:rsidRPr="00637BC7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 xml:space="preserve">  </w:t>
      </w:r>
    </w:p>
    <w:p w14:paraId="73E68617" w14:textId="77777777" w:rsidR="00034F79" w:rsidRPr="00637BC7" w:rsidRDefault="00034F79" w:rsidP="008D2654">
      <w:pPr>
        <w:ind w:left="708"/>
        <w:rPr>
          <w:rFonts w:asciiTheme="majorHAnsi" w:hAnsiTheme="majorHAnsi" w:cstheme="minorHAnsi"/>
          <w:i/>
          <w:color w:val="000000"/>
          <w:sz w:val="22"/>
          <w:szCs w:val="22"/>
          <w:shd w:val="clear" w:color="auto" w:fill="FFFFFF"/>
          <w:lang w:val="es-CO"/>
        </w:rPr>
      </w:pPr>
    </w:p>
    <w:p w14:paraId="4303627F" w14:textId="77777777" w:rsidR="00034F79" w:rsidRPr="00637BC7" w:rsidRDefault="00034F79" w:rsidP="008D2654">
      <w:pPr>
        <w:ind w:left="708"/>
        <w:rPr>
          <w:rFonts w:asciiTheme="majorHAnsi" w:eastAsia="Times New Roman" w:hAnsiTheme="majorHAnsi" w:cs="Times New Roman"/>
          <w:sz w:val="22"/>
          <w:szCs w:val="22"/>
          <w:lang w:val="es-CO"/>
        </w:rPr>
      </w:pPr>
      <w:r w:rsidRPr="00637BC7">
        <w:rPr>
          <w:rFonts w:asciiTheme="majorHAnsi" w:hAnsiTheme="majorHAnsi" w:cstheme="minorHAnsi"/>
          <w:i/>
          <w:color w:val="000000"/>
          <w:sz w:val="22"/>
          <w:szCs w:val="22"/>
          <w:shd w:val="clear" w:color="auto" w:fill="FFFFFF"/>
          <w:lang w:val="es-CO"/>
        </w:rPr>
        <w:t xml:space="preserve">Link formato  e instructivo: </w:t>
      </w:r>
      <w:r w:rsidRPr="00637BC7">
        <w:rPr>
          <w:rFonts w:asciiTheme="majorHAnsi" w:hAnsiTheme="majorHAnsi" w:cstheme="minorHAnsi"/>
          <w:i/>
          <w:color w:val="000000"/>
          <w:sz w:val="22"/>
          <w:szCs w:val="22"/>
          <w:shd w:val="clear" w:color="auto" w:fill="FFFFFF"/>
          <w:lang w:val="es-CO"/>
        </w:rPr>
        <w:br/>
      </w:r>
      <w:hyperlink r:id="rId10" w:tgtFrame="_blank" w:history="1">
        <w:r w:rsidRPr="00637BC7">
          <w:rPr>
            <w:rStyle w:val="Hipervnculo"/>
            <w:rFonts w:asciiTheme="majorHAnsi" w:eastAsia="Times New Roman" w:hAnsiTheme="majorHAnsi" w:cs="Arial"/>
            <w:color w:val="1155CC"/>
            <w:sz w:val="22"/>
            <w:szCs w:val="22"/>
            <w:shd w:val="clear" w:color="auto" w:fill="FFFFFF"/>
            <w:lang w:val="es-CO"/>
          </w:rPr>
          <w:t>http://teatroycirco.mincultura.gov.co/salas-concertadas/Paginas/Supervisi%C3%B3n-salas-2016.aspx</w:t>
        </w:r>
      </w:hyperlink>
    </w:p>
    <w:p w14:paraId="4CC91E57" w14:textId="27BE66CD" w:rsidR="00896B64" w:rsidRPr="00637BC7" w:rsidRDefault="00896B64" w:rsidP="008D2654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theme="minorHAnsi"/>
          <w:i/>
          <w:color w:val="000000"/>
          <w:sz w:val="22"/>
          <w:szCs w:val="22"/>
          <w:shd w:val="clear" w:color="auto" w:fill="FFFFFF"/>
          <w:lang w:val="es-CO"/>
        </w:rPr>
      </w:pPr>
    </w:p>
    <w:p w14:paraId="3DA1A35E" w14:textId="77777777" w:rsidR="008D2654" w:rsidRPr="00637BC7" w:rsidRDefault="00A77FC2" w:rsidP="008D2654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637BC7">
        <w:rPr>
          <w:rFonts w:asciiTheme="majorHAnsi" w:hAnsiTheme="majorHAnsi" w:cstheme="minorHAnsi"/>
          <w:color w:val="000000"/>
          <w:sz w:val="22"/>
          <w:szCs w:val="22"/>
        </w:rPr>
        <w:t>En e</w:t>
      </w:r>
      <w:r w:rsidR="00474565" w:rsidRPr="00637BC7">
        <w:rPr>
          <w:rFonts w:asciiTheme="majorHAnsi" w:hAnsiTheme="majorHAnsi" w:cstheme="minorHAnsi"/>
          <w:color w:val="000000"/>
          <w:sz w:val="22"/>
          <w:szCs w:val="22"/>
        </w:rPr>
        <w:t>l INFORME FINAL DE GESTIÓN darán</w:t>
      </w:r>
      <w:r w:rsidRPr="00637BC7">
        <w:rPr>
          <w:rFonts w:asciiTheme="majorHAnsi" w:hAnsiTheme="majorHAnsi" w:cstheme="minorHAnsi"/>
          <w:color w:val="000000"/>
          <w:sz w:val="22"/>
          <w:szCs w:val="22"/>
        </w:rPr>
        <w:t xml:space="preserve"> cuenta de las actividades realizadas </w:t>
      </w:r>
      <w:r w:rsidR="00474565" w:rsidRPr="00637BC7">
        <w:rPr>
          <w:rFonts w:asciiTheme="majorHAnsi" w:hAnsiTheme="majorHAnsi" w:cstheme="minorHAnsi"/>
          <w:color w:val="000000"/>
          <w:sz w:val="22"/>
          <w:szCs w:val="22"/>
        </w:rPr>
        <w:t>en todos los procesos que establecieron</w:t>
      </w:r>
      <w:r w:rsidRPr="00637BC7">
        <w:rPr>
          <w:rFonts w:asciiTheme="majorHAnsi" w:hAnsiTheme="majorHAnsi" w:cstheme="minorHAnsi"/>
          <w:color w:val="000000"/>
          <w:sz w:val="22"/>
          <w:szCs w:val="22"/>
        </w:rPr>
        <w:t xml:space="preserve"> en el proyecto</w:t>
      </w:r>
      <w:r w:rsidR="00474565" w:rsidRPr="00637BC7">
        <w:rPr>
          <w:rFonts w:asciiTheme="majorHAnsi" w:hAnsiTheme="majorHAnsi" w:cstheme="minorHAnsi"/>
          <w:color w:val="000000"/>
          <w:sz w:val="22"/>
          <w:szCs w:val="22"/>
        </w:rPr>
        <w:t xml:space="preserve"> inicial, independientemente si el proceso</w:t>
      </w:r>
      <w:r w:rsidRPr="00637BC7">
        <w:rPr>
          <w:rFonts w:asciiTheme="majorHAnsi" w:hAnsiTheme="majorHAnsi" w:cstheme="minorHAnsi"/>
          <w:color w:val="000000"/>
          <w:sz w:val="22"/>
          <w:szCs w:val="22"/>
        </w:rPr>
        <w:t xml:space="preserve"> es </w:t>
      </w:r>
      <w:r w:rsidR="00474565" w:rsidRPr="00637BC7">
        <w:rPr>
          <w:rFonts w:asciiTheme="majorHAnsi" w:hAnsiTheme="majorHAnsi" w:cstheme="minorHAnsi"/>
          <w:color w:val="000000"/>
          <w:sz w:val="22"/>
          <w:szCs w:val="22"/>
        </w:rPr>
        <w:t xml:space="preserve">o no </w:t>
      </w:r>
      <w:r w:rsidRPr="00637BC7">
        <w:rPr>
          <w:rFonts w:asciiTheme="majorHAnsi" w:hAnsiTheme="majorHAnsi" w:cstheme="minorHAnsi"/>
          <w:color w:val="000000"/>
          <w:sz w:val="22"/>
          <w:szCs w:val="22"/>
        </w:rPr>
        <w:t>fin</w:t>
      </w:r>
      <w:r w:rsidR="00474565" w:rsidRPr="00637BC7">
        <w:rPr>
          <w:rFonts w:asciiTheme="majorHAnsi" w:hAnsiTheme="majorHAnsi" w:cstheme="minorHAnsi"/>
          <w:color w:val="000000"/>
          <w:sz w:val="22"/>
          <w:szCs w:val="22"/>
        </w:rPr>
        <w:t xml:space="preserve">anciado por el </w:t>
      </w:r>
      <w:r w:rsidRPr="00637BC7">
        <w:rPr>
          <w:rFonts w:asciiTheme="majorHAnsi" w:hAnsiTheme="majorHAnsi" w:cstheme="minorHAnsi"/>
          <w:color w:val="000000"/>
          <w:sz w:val="22"/>
          <w:szCs w:val="22"/>
        </w:rPr>
        <w:t>Ministerio</w:t>
      </w:r>
      <w:r w:rsidR="00474565" w:rsidRPr="00637BC7">
        <w:rPr>
          <w:rFonts w:asciiTheme="majorHAnsi" w:hAnsiTheme="majorHAnsi" w:cstheme="minorHAnsi"/>
          <w:color w:val="000000"/>
          <w:sz w:val="22"/>
          <w:szCs w:val="22"/>
        </w:rPr>
        <w:t xml:space="preserve"> de Cultura</w:t>
      </w:r>
      <w:r w:rsidRPr="00637BC7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369169E2" w14:textId="6E5F64A7" w:rsidR="00E05697" w:rsidRPr="00637BC7" w:rsidRDefault="00CE297B" w:rsidP="00DA078D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 </w:t>
      </w:r>
    </w:p>
    <w:p w14:paraId="5B454C1B" w14:textId="77777777" w:rsidR="00E05697" w:rsidRPr="00637BC7" w:rsidRDefault="00E05697" w:rsidP="00E05697">
      <w:pPr>
        <w:pStyle w:val="Prrafodelista"/>
        <w:widowControl w:val="0"/>
        <w:autoSpaceDE w:val="0"/>
        <w:autoSpaceDN w:val="0"/>
        <w:adjustRightInd w:val="0"/>
        <w:ind w:left="1068"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5C6FA0D1" w14:textId="73B7D115" w:rsidR="00E05697" w:rsidRPr="00637BC7" w:rsidRDefault="001F7E6A" w:rsidP="00E05697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0E2B6B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>C</w:t>
      </w:r>
      <w:r w:rsidR="003C48A6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>ertificación</w:t>
      </w:r>
      <w:r w:rsidR="00A668D5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>(es)</w:t>
      </w:r>
      <w:r w:rsidR="003C48A6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 xml:space="preserve"> </w:t>
      </w:r>
      <w:r w:rsidR="0084604C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>de</w:t>
      </w:r>
      <w:r w:rsidR="003C48A6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 xml:space="preserve"> </w:t>
      </w:r>
      <w:r w:rsidR="0084604C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 xml:space="preserve">autorización por la exhibición </w:t>
      </w:r>
      <w:r w:rsidR="0084604C" w:rsidRPr="00637BC7">
        <w:rPr>
          <w:rFonts w:asciiTheme="majorHAnsi" w:hAnsiTheme="majorHAnsi" w:cs="Arial"/>
          <w:sz w:val="22"/>
          <w:szCs w:val="22"/>
          <w:lang w:val="es-ES"/>
        </w:rPr>
        <w:t>de</w:t>
      </w:r>
      <w:r w:rsidR="0084604C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 xml:space="preserve"> </w:t>
      </w:r>
      <w:r w:rsidR="00000EA7" w:rsidRPr="00637BC7">
        <w:rPr>
          <w:rFonts w:asciiTheme="majorHAnsi" w:hAnsiTheme="majorHAnsi" w:cs="Arial"/>
          <w:sz w:val="22"/>
          <w:szCs w:val="22"/>
          <w:lang w:val="es-ES"/>
        </w:rPr>
        <w:t xml:space="preserve">piezas cinematográficas o audiovisuales con fines culturales </w:t>
      </w:r>
      <w:r w:rsidR="00862C8B" w:rsidRPr="00637BC7">
        <w:rPr>
          <w:rFonts w:asciiTheme="majorHAnsi" w:hAnsiTheme="majorHAnsi" w:cs="Arial"/>
          <w:sz w:val="22"/>
          <w:szCs w:val="22"/>
          <w:lang w:val="es-ES"/>
        </w:rPr>
        <w:t>presentadas</w:t>
      </w:r>
      <w:r w:rsidR="0084604C" w:rsidRPr="00637BC7">
        <w:rPr>
          <w:rFonts w:asciiTheme="majorHAnsi" w:hAnsiTheme="majorHAnsi" w:cs="Arial"/>
          <w:sz w:val="22"/>
          <w:szCs w:val="22"/>
          <w:lang w:val="es-ES"/>
        </w:rPr>
        <w:t xml:space="preserve"> en el marco del proyecto, </w:t>
      </w:r>
      <w:r w:rsidR="00CB3626" w:rsidRPr="00637BC7">
        <w:rPr>
          <w:rFonts w:asciiTheme="majorHAnsi" w:hAnsiTheme="majorHAnsi" w:cs="Arial"/>
          <w:sz w:val="22"/>
          <w:szCs w:val="22"/>
          <w:lang w:val="es-ES"/>
        </w:rPr>
        <w:t xml:space="preserve">expedida por el </w:t>
      </w:r>
      <w:r w:rsidR="003C48A6" w:rsidRPr="00637BC7">
        <w:rPr>
          <w:rFonts w:asciiTheme="majorHAnsi" w:hAnsiTheme="majorHAnsi" w:cs="Arial"/>
          <w:sz w:val="22"/>
          <w:szCs w:val="22"/>
          <w:lang w:val="es-ES"/>
        </w:rPr>
        <w:t>distribuidor o el productor de cada uno de los títulos</w:t>
      </w:r>
      <w:r w:rsidR="000E2B6B" w:rsidRPr="00637BC7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CB3626" w:rsidRPr="00637BC7">
        <w:rPr>
          <w:rFonts w:asciiTheme="majorHAnsi" w:hAnsiTheme="majorHAnsi" w:cs="Arial"/>
          <w:sz w:val="22"/>
          <w:szCs w:val="22"/>
          <w:lang w:val="es-ES"/>
        </w:rPr>
        <w:t>Esta solicitud a</w:t>
      </w:r>
      <w:r w:rsidR="000E2B6B" w:rsidRPr="00637BC7">
        <w:rPr>
          <w:rFonts w:asciiTheme="majorHAnsi" w:hAnsiTheme="majorHAnsi" w:cs="Arial"/>
          <w:sz w:val="22"/>
          <w:szCs w:val="22"/>
          <w:lang w:val="es-ES"/>
        </w:rPr>
        <w:t>plica solo para las salas que hayan realizado exhibición de películas).</w:t>
      </w:r>
      <w:r w:rsidR="003C48A6" w:rsidRPr="00637BC7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E05697" w:rsidRPr="00637BC7">
        <w:rPr>
          <w:rFonts w:asciiTheme="majorHAnsi" w:hAnsiTheme="majorHAnsi" w:cs="Arial"/>
          <w:sz w:val="22"/>
          <w:szCs w:val="22"/>
          <w:lang w:val="es-ES"/>
        </w:rPr>
        <w:t xml:space="preserve">Este documento se adjunta </w:t>
      </w:r>
      <w:r w:rsidR="00E05697" w:rsidRPr="00637BC7">
        <w:rPr>
          <w:rFonts w:asciiTheme="majorHAnsi" w:eastAsia="MS Mincho" w:hAnsiTheme="majorHAnsi" w:cs="Times New Roman"/>
          <w:sz w:val="22"/>
          <w:szCs w:val="22"/>
        </w:rPr>
        <w:t>solamente de manera digital</w:t>
      </w:r>
    </w:p>
    <w:p w14:paraId="23411069" w14:textId="77777777" w:rsidR="00E05697" w:rsidRPr="00637BC7" w:rsidRDefault="00E05697" w:rsidP="00E05697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5301E7E" w14:textId="3B13B4A9" w:rsidR="00E05697" w:rsidRPr="00637BC7" w:rsidRDefault="003C48A6" w:rsidP="00E05697">
      <w:pPr>
        <w:pStyle w:val="Prrafodelista"/>
        <w:numPr>
          <w:ilvl w:val="0"/>
          <w:numId w:val="41"/>
        </w:numPr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CA4713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>C</w:t>
      </w:r>
      <w:r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>ertificaci</w:t>
      </w:r>
      <w:r w:rsidR="00CA4713"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>ón</w:t>
      </w:r>
      <w:r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 xml:space="preserve"> de cesión de derechos</w:t>
      </w: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92951" w:rsidRPr="00637BC7">
        <w:rPr>
          <w:rFonts w:asciiTheme="majorHAnsi" w:hAnsiTheme="majorHAnsi" w:cs="Arial"/>
          <w:sz w:val="22"/>
          <w:szCs w:val="22"/>
          <w:lang w:val="es-ES"/>
        </w:rPr>
        <w:t xml:space="preserve">por la producción de material impreso, fonográfico o audiovisual en cualquier  tipo de soporte, formato o medio, expedida por el autor </w:t>
      </w:r>
      <w:r w:rsidRPr="00637BC7">
        <w:rPr>
          <w:rFonts w:asciiTheme="majorHAnsi" w:hAnsiTheme="majorHAnsi" w:cs="Arial"/>
          <w:sz w:val="22"/>
          <w:szCs w:val="22"/>
          <w:lang w:val="es-ES"/>
        </w:rPr>
        <w:t>de cada uno de los títulos producidos en el  marco del proyecto</w:t>
      </w:r>
      <w:r w:rsidR="00CA4713" w:rsidRPr="00637BC7">
        <w:rPr>
          <w:rFonts w:asciiTheme="majorHAnsi" w:hAnsiTheme="majorHAnsi" w:cs="Arial"/>
          <w:sz w:val="22"/>
          <w:szCs w:val="22"/>
          <w:lang w:val="es-ES"/>
        </w:rPr>
        <w:t xml:space="preserve">. </w:t>
      </w:r>
      <w:r w:rsidR="00E05697" w:rsidRPr="00637BC7">
        <w:rPr>
          <w:rFonts w:asciiTheme="majorHAnsi" w:hAnsiTheme="majorHAnsi" w:cs="Arial"/>
          <w:sz w:val="22"/>
          <w:szCs w:val="22"/>
          <w:lang w:val="es-ES"/>
        </w:rPr>
        <w:t>Este documento se adjunta solamente de manera digital</w:t>
      </w:r>
      <w:r w:rsidR="00B615DF" w:rsidRPr="00637BC7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5D49391B" w14:textId="77777777" w:rsidR="00B615DF" w:rsidRPr="00637BC7" w:rsidRDefault="00B615DF" w:rsidP="00B615D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022C39FE" w14:textId="3AD03A69" w:rsidR="00C805DC" w:rsidRPr="00637BC7" w:rsidRDefault="00C805DC" w:rsidP="00E05697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i/>
          <w:color w:val="943634" w:themeColor="accent2" w:themeShade="BF"/>
          <w:sz w:val="22"/>
          <w:szCs w:val="22"/>
          <w:lang w:val="es-ES"/>
        </w:rPr>
        <w:t xml:space="preserve"> </w:t>
      </w:r>
      <w:r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 xml:space="preserve">Informe final financiero y soportes </w:t>
      </w:r>
    </w:p>
    <w:p w14:paraId="75B97048" w14:textId="327857F1" w:rsidR="00C805DC" w:rsidRPr="00637BC7" w:rsidRDefault="00C805DC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637BC7">
        <w:rPr>
          <w:rFonts w:asciiTheme="majorHAnsi" w:hAnsiTheme="majorHAnsi" w:cstheme="minorHAnsi"/>
          <w:sz w:val="22"/>
          <w:szCs w:val="22"/>
          <w:shd w:val="clear" w:color="auto" w:fill="FFFFFF"/>
        </w:rPr>
        <w:t>Para diligenciar el formato del informe final financiero y organizar los soportes de los pagos consulte el siguiente link, descargue el formato Excel y visualice el video del Instructivo, el cual le aportará mayor claridad.</w:t>
      </w:r>
    </w:p>
    <w:p w14:paraId="66155E09" w14:textId="77777777" w:rsidR="00C805DC" w:rsidRPr="00637BC7" w:rsidRDefault="00C805DC" w:rsidP="00E05697">
      <w:pPr>
        <w:ind w:left="708"/>
        <w:rPr>
          <w:rFonts w:asciiTheme="majorHAnsi" w:hAnsiTheme="majorHAnsi" w:cstheme="minorHAnsi"/>
          <w:i/>
          <w:sz w:val="22"/>
          <w:szCs w:val="22"/>
          <w:shd w:val="clear" w:color="auto" w:fill="FFFFFF"/>
        </w:rPr>
      </w:pPr>
    </w:p>
    <w:p w14:paraId="5CC574FB" w14:textId="77777777" w:rsidR="00C805DC" w:rsidRPr="00637BC7" w:rsidRDefault="00C805DC" w:rsidP="00E05697">
      <w:pPr>
        <w:ind w:left="708"/>
        <w:rPr>
          <w:rFonts w:asciiTheme="majorHAnsi" w:eastAsia="Times New Roman" w:hAnsiTheme="majorHAnsi" w:cs="Times New Roman"/>
          <w:sz w:val="22"/>
          <w:szCs w:val="22"/>
          <w:lang w:val="es-CO"/>
        </w:rPr>
      </w:pPr>
      <w:r w:rsidRPr="00637BC7">
        <w:rPr>
          <w:rFonts w:asciiTheme="majorHAnsi" w:hAnsiTheme="majorHAnsi" w:cstheme="minorHAnsi"/>
          <w:i/>
          <w:sz w:val="22"/>
          <w:szCs w:val="22"/>
          <w:shd w:val="clear" w:color="auto" w:fill="FFFFFF"/>
          <w:lang w:val="es-CO"/>
        </w:rPr>
        <w:t xml:space="preserve">Link formato e instructivo: </w:t>
      </w:r>
      <w:r w:rsidRPr="00637BC7">
        <w:rPr>
          <w:rFonts w:asciiTheme="majorHAnsi" w:hAnsiTheme="majorHAnsi" w:cstheme="minorHAnsi"/>
          <w:i/>
          <w:sz w:val="22"/>
          <w:szCs w:val="22"/>
          <w:shd w:val="clear" w:color="auto" w:fill="FFFFFF"/>
          <w:lang w:val="es-CO"/>
        </w:rPr>
        <w:br/>
      </w:r>
      <w:hyperlink r:id="rId11" w:tgtFrame="_blank" w:history="1">
        <w:r w:rsidRPr="00637BC7">
          <w:rPr>
            <w:rStyle w:val="Hipervnculo"/>
            <w:rFonts w:asciiTheme="majorHAnsi" w:eastAsia="Times New Roman" w:hAnsiTheme="majorHAnsi" w:cs="Arial"/>
            <w:color w:val="auto"/>
            <w:sz w:val="22"/>
            <w:szCs w:val="22"/>
            <w:shd w:val="clear" w:color="auto" w:fill="FFFFFF"/>
            <w:lang w:val="es-CO"/>
          </w:rPr>
          <w:t>http://teatroycirco.mincultura.gov.co/salas-concertadas/Paginas/Supervisi%C3%B3n-salas-2016.aspx</w:t>
        </w:r>
      </w:hyperlink>
    </w:p>
    <w:p w14:paraId="1E25A8BD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="Arial"/>
          <w:sz w:val="22"/>
          <w:szCs w:val="22"/>
          <w:lang w:val="es-CO"/>
        </w:rPr>
      </w:pPr>
    </w:p>
    <w:p w14:paraId="73CE74E6" w14:textId="48C7D2F8" w:rsidR="00DA078D" w:rsidRPr="00DA078D" w:rsidRDefault="00C805DC" w:rsidP="00DA078D">
      <w:pPr>
        <w:widowControl w:val="0"/>
        <w:autoSpaceDE w:val="0"/>
        <w:autoSpaceDN w:val="0"/>
        <w:adjustRightInd w:val="0"/>
        <w:ind w:left="708"/>
        <w:jc w:val="both"/>
        <w:rPr>
          <w:rFonts w:ascii="Calibri" w:eastAsia="Calibri" w:hAnsi="Calibri" w:cs="Arial"/>
          <w:sz w:val="22"/>
          <w:szCs w:val="22"/>
          <w:lang w:val="es-ES" w:eastAsia="en-U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Después de diligenciar el formato del informe final financiero, </w:t>
      </w:r>
      <w:r w:rsidR="00DA078D">
        <w:rPr>
          <w:rFonts w:asciiTheme="majorHAnsi" w:hAnsiTheme="majorHAnsi" w:cs="Arial"/>
          <w:sz w:val="22"/>
          <w:szCs w:val="22"/>
          <w:lang w:val="es-ES"/>
        </w:rPr>
        <w:t xml:space="preserve">lo adjuntan de manera digital firmado en PDF y adicionalmente en formato Excel. </w:t>
      </w:r>
      <w:r w:rsidR="00DA078D" w:rsidRPr="00DA078D">
        <w:rPr>
          <w:rFonts w:ascii="Calibri" w:eastAsia="Calibri" w:hAnsi="Calibri" w:cs="Arial"/>
          <w:sz w:val="22"/>
          <w:szCs w:val="22"/>
          <w:lang w:val="es-ES" w:eastAsia="en-US"/>
        </w:rPr>
        <w:t xml:space="preserve">Tengan presente que los dos archivos deben contener exactamente la misma información.   </w:t>
      </w:r>
    </w:p>
    <w:p w14:paraId="609E6493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78547D3" w14:textId="2FAB20DC" w:rsidR="00C805DC" w:rsidRPr="00637BC7" w:rsidRDefault="00C805DC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="Arial"/>
          <w:i/>
          <w:sz w:val="22"/>
          <w:szCs w:val="22"/>
          <w:lang w:val="es-ES"/>
        </w:rPr>
      </w:pPr>
      <w:r w:rsidRPr="00637BC7">
        <w:rPr>
          <w:rFonts w:asciiTheme="majorHAnsi" w:hAnsiTheme="majorHAnsi" w:cs="Arial"/>
          <w:i/>
          <w:sz w:val="22"/>
          <w:szCs w:val="22"/>
          <w:lang w:val="es-ES"/>
        </w:rPr>
        <w:t xml:space="preserve">Tener en cuenta las siguientes RECOMENDACIONES: </w:t>
      </w:r>
    </w:p>
    <w:p w14:paraId="0F213D20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932B571" w14:textId="4FB2B052" w:rsidR="00C805DC" w:rsidRPr="00637BC7" w:rsidRDefault="00C805DC" w:rsidP="00E05697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ind w:left="1428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En el INFORME FINAL FINANCIERO darán cuenta del dinero ejecutado en el proyecto, solo de los procesos que fueron financiados por el Ministerio de Cultura y que corresponden a los aprobados por la supervisora en el presupuesto ajustado 2016.</w:t>
      </w:r>
    </w:p>
    <w:p w14:paraId="79676818" w14:textId="0E09E54B" w:rsidR="00C805DC" w:rsidRPr="00637BC7" w:rsidRDefault="00C805DC" w:rsidP="00E05697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ind w:left="1428"/>
        <w:jc w:val="both"/>
        <w:rPr>
          <w:rFonts w:asciiTheme="majorHAnsi" w:hAnsiTheme="majorHAnsi" w:cs="Arial"/>
          <w:i/>
          <w:sz w:val="22"/>
          <w:szCs w:val="22"/>
          <w:lang w:val="es-ES"/>
        </w:rPr>
      </w:pPr>
      <w:r w:rsidRPr="00637BC7">
        <w:rPr>
          <w:rFonts w:asciiTheme="majorHAnsi" w:hAnsiTheme="majorHAnsi" w:cs="Arial"/>
          <w:i/>
          <w:sz w:val="22"/>
          <w:szCs w:val="22"/>
          <w:lang w:val="es-ES"/>
        </w:rPr>
        <w:t>Gastos aceptables y no aceptables:</w:t>
      </w: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A500A6" w:rsidRPr="00637BC7">
        <w:rPr>
          <w:rFonts w:asciiTheme="majorHAnsi" w:hAnsiTheme="majorHAnsi" w:cs="Arial"/>
          <w:i/>
          <w:sz w:val="22"/>
          <w:szCs w:val="22"/>
          <w:lang w:val="es-ES"/>
        </w:rPr>
        <w:t>“</w:t>
      </w:r>
      <w:r w:rsidRPr="00637BC7">
        <w:rPr>
          <w:rFonts w:asciiTheme="majorHAnsi" w:hAnsiTheme="majorHAnsi" w:cs="Arial"/>
          <w:i/>
          <w:sz w:val="22"/>
          <w:szCs w:val="22"/>
          <w:lang w:val="es-ES"/>
        </w:rPr>
        <w:t>En ningún caso se aprobará para gastos administrativos (servicios públicos, pólizas, sueldos o salarios ni prestaciones sociales, del personal de planta), obra física, compra de elementos de oficina, dotación (instrumentos musicales, utensilios y herramientas, trajes típicos, telas, cámaras, equipos de sonido, cómputo, video, luces, libros, enciclopedias, diccionarios u otros). Esta clase de gastos o inversiones deberán ser cubiertos por el proponente con recursos propios o que le sean aportados por terceros para cofinanciar el proyecto</w:t>
      </w:r>
      <w:r w:rsidR="00A500A6" w:rsidRPr="00637BC7">
        <w:rPr>
          <w:rFonts w:asciiTheme="majorHAnsi" w:hAnsiTheme="majorHAnsi" w:cs="Arial"/>
          <w:i/>
          <w:sz w:val="22"/>
          <w:szCs w:val="22"/>
          <w:lang w:val="es-ES"/>
        </w:rPr>
        <w:t>”</w:t>
      </w:r>
      <w:r w:rsidRPr="00637BC7">
        <w:rPr>
          <w:rFonts w:asciiTheme="majorHAnsi" w:hAnsiTheme="majorHAnsi" w:cs="Arial"/>
          <w:i/>
          <w:sz w:val="22"/>
          <w:szCs w:val="22"/>
          <w:lang w:val="es-ES"/>
        </w:rPr>
        <w:t xml:space="preserve">.  </w:t>
      </w:r>
    </w:p>
    <w:p w14:paraId="0F115BD4" w14:textId="77777777" w:rsidR="00C805DC" w:rsidRPr="00637BC7" w:rsidRDefault="00C805DC" w:rsidP="00E05697">
      <w:pPr>
        <w:pStyle w:val="Prrafodelista"/>
        <w:numPr>
          <w:ilvl w:val="0"/>
          <w:numId w:val="33"/>
        </w:numPr>
        <w:ind w:left="1428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lastRenderedPageBreak/>
        <w:t>Si la sala cambio de revisor fiscal durante el tiempo de ejecución del convenio suscrito con el Ministerio de Cultura, deberá adjuntar el archivo en formato PDF del certificado de</w:t>
      </w:r>
      <w:r w:rsidRPr="00637BC7">
        <w:rPr>
          <w:rFonts w:asciiTheme="majorHAnsi" w:hAnsiTheme="majorHAnsi"/>
          <w:i/>
          <w:sz w:val="22"/>
          <w:szCs w:val="22"/>
        </w:rPr>
        <w:t xml:space="preserve"> Cámara de Comercio de la entidad donde conste el nombre del nuevo revisor.</w:t>
      </w:r>
      <w:r w:rsidRPr="00637BC7">
        <w:rPr>
          <w:rFonts w:asciiTheme="majorHAnsi" w:hAnsiTheme="majorHAnsi"/>
          <w:sz w:val="22"/>
          <w:szCs w:val="22"/>
        </w:rPr>
        <w:t xml:space="preserve">  </w:t>
      </w:r>
    </w:p>
    <w:p w14:paraId="27FC9847" w14:textId="4161007E" w:rsidR="00C805DC" w:rsidRPr="00637BC7" w:rsidRDefault="00C805DC" w:rsidP="00E05697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ind w:left="1428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i/>
          <w:sz w:val="22"/>
          <w:szCs w:val="22"/>
          <w:lang w:val="es-ES"/>
        </w:rPr>
        <w:t xml:space="preserve">Documentos soporte de cada pago: </w:t>
      </w: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 Adjuntar los archivos por separado en formato PDF de cada uno de los documentos soporte de los pagos relacionados en el informe final financiero en el siguiente orden y siguiendo las indicaciones dadas en el instructivo denominado: INDICACIONES ENTREGA INFORME FINAL. </w:t>
      </w:r>
    </w:p>
    <w:p w14:paraId="206AA17B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1080" w:firstLine="708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5C19C50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1701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 xml:space="preserve"> Comprobante de egreso. </w:t>
      </w:r>
    </w:p>
    <w:p w14:paraId="5F967E7B" w14:textId="77777777" w:rsidR="00C805DC" w:rsidRPr="00637BC7" w:rsidRDefault="00C805DC" w:rsidP="00E0569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ind w:left="2148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Si es pago en efectivo el comprobante de egreso debe estar firmado por el beneficiario del pago.</w:t>
      </w:r>
    </w:p>
    <w:p w14:paraId="2B7F1139" w14:textId="77777777" w:rsidR="00C805DC" w:rsidRPr="00637BC7" w:rsidRDefault="00C805DC" w:rsidP="00E0569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ind w:left="2148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Recuerden descontar el valor por conceptos tributarios en todos los pagos que realicen, si corresponde.</w:t>
      </w:r>
    </w:p>
    <w:p w14:paraId="44C477B2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A2E7B85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1701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 xml:space="preserve"> Factura o documento equivalente (cuenta de cobro).</w:t>
      </w:r>
    </w:p>
    <w:p w14:paraId="54455D61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1701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637BC7">
        <w:rPr>
          <w:rFonts w:asciiTheme="majorHAnsi" w:hAnsiTheme="majorHAnsi"/>
          <w:sz w:val="22"/>
          <w:szCs w:val="22"/>
          <w:u w:val="single"/>
        </w:rPr>
        <w:t xml:space="preserve"> Sobre la factura:</w:t>
      </w:r>
    </w:p>
    <w:p w14:paraId="041C37B2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 xml:space="preserve">Debe contener el número de resolución de facturación, emitida por la DIAN, cuya fecha no puede ser mayor a dos años de expedición. </w:t>
      </w:r>
    </w:p>
    <w:p w14:paraId="499158E4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La factura debe contener numeración consecutiva y cumplir con lo estipulado en el artículo 617 del Estatuto Tributario.</w:t>
      </w:r>
    </w:p>
    <w:p w14:paraId="680C09A1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La fecha debe ser consecuente al tiempo de ejecución del proyecto, la cual empieza con la fecha de aprobación de póliza hasta el 3 de octubre de 2016. En el caso de las salas públicas, el inicio de ejecución del proyecto corresponde a la fecha del registro presupuestal del convenio.</w:t>
      </w:r>
    </w:p>
    <w:p w14:paraId="30DA476C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/>
          <w:sz w:val="22"/>
          <w:szCs w:val="22"/>
        </w:rPr>
        <w:t>El Concepto o la prestación del servicio que contenga la factura debe ser explícito, detallado y acorde a los gastos aceptables del Ministerio de Cultura.</w:t>
      </w:r>
    </w:p>
    <w:p w14:paraId="40F2BD38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/>
          <w:sz w:val="22"/>
          <w:szCs w:val="22"/>
        </w:rPr>
        <w:t>La factura debe tener los datos correctos del cliente, que en este caso es la  organización (Sala concertada)</w:t>
      </w:r>
    </w:p>
    <w:p w14:paraId="3B51F605" w14:textId="77777777" w:rsidR="00C805DC" w:rsidRPr="00637BC7" w:rsidRDefault="00C805DC" w:rsidP="00E05697">
      <w:pPr>
        <w:pStyle w:val="Prrafodelista"/>
        <w:widowControl w:val="0"/>
        <w:numPr>
          <w:ilvl w:val="1"/>
          <w:numId w:val="27"/>
        </w:numPr>
        <w:tabs>
          <w:tab w:val="left" w:pos="1843"/>
        </w:tabs>
        <w:autoSpaceDE w:val="0"/>
        <w:autoSpaceDN w:val="0"/>
        <w:adjustRightInd w:val="0"/>
        <w:ind w:left="2268" w:firstLine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/>
          <w:sz w:val="22"/>
          <w:szCs w:val="22"/>
        </w:rPr>
        <w:t>Número de Nit – Sala concertada</w:t>
      </w:r>
    </w:p>
    <w:p w14:paraId="5257EE24" w14:textId="77777777" w:rsidR="00C805DC" w:rsidRPr="00637BC7" w:rsidRDefault="00C805DC" w:rsidP="00E05697">
      <w:pPr>
        <w:pStyle w:val="Prrafodelista"/>
        <w:widowControl w:val="0"/>
        <w:numPr>
          <w:ilvl w:val="1"/>
          <w:numId w:val="27"/>
        </w:numPr>
        <w:tabs>
          <w:tab w:val="left" w:pos="1843"/>
        </w:tabs>
        <w:autoSpaceDE w:val="0"/>
        <w:autoSpaceDN w:val="0"/>
        <w:adjustRightInd w:val="0"/>
        <w:ind w:left="2268" w:firstLine="0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Razón social  – Sala concertada</w:t>
      </w:r>
    </w:p>
    <w:p w14:paraId="1257AA21" w14:textId="77777777" w:rsidR="00C805DC" w:rsidRPr="00637BC7" w:rsidRDefault="00C805DC" w:rsidP="00E05697">
      <w:pPr>
        <w:pStyle w:val="Prrafodelista"/>
        <w:widowControl w:val="0"/>
        <w:numPr>
          <w:ilvl w:val="1"/>
          <w:numId w:val="27"/>
        </w:numPr>
        <w:tabs>
          <w:tab w:val="left" w:pos="1843"/>
        </w:tabs>
        <w:autoSpaceDE w:val="0"/>
        <w:autoSpaceDN w:val="0"/>
        <w:adjustRightInd w:val="0"/>
        <w:ind w:left="2268" w:firstLine="0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Dirección – Sala concertada</w:t>
      </w:r>
    </w:p>
    <w:p w14:paraId="48267FAA" w14:textId="77777777" w:rsidR="00C805DC" w:rsidRPr="00637BC7" w:rsidRDefault="00C805DC" w:rsidP="00E05697">
      <w:pPr>
        <w:pStyle w:val="Prrafodelista"/>
        <w:widowControl w:val="0"/>
        <w:numPr>
          <w:ilvl w:val="1"/>
          <w:numId w:val="27"/>
        </w:numPr>
        <w:tabs>
          <w:tab w:val="left" w:pos="1843"/>
        </w:tabs>
        <w:autoSpaceDE w:val="0"/>
        <w:autoSpaceDN w:val="0"/>
        <w:adjustRightInd w:val="0"/>
        <w:ind w:left="2268" w:firstLine="0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Teléfono- Sala concertada</w:t>
      </w:r>
    </w:p>
    <w:p w14:paraId="07FC8822" w14:textId="77777777" w:rsidR="00C805DC" w:rsidRPr="00637BC7" w:rsidRDefault="00C805DC" w:rsidP="00E05697">
      <w:pPr>
        <w:pStyle w:val="Prrafodelista"/>
        <w:widowControl w:val="0"/>
        <w:tabs>
          <w:tab w:val="left" w:pos="1843"/>
        </w:tabs>
        <w:autoSpaceDE w:val="0"/>
        <w:autoSpaceDN w:val="0"/>
        <w:adjustRightInd w:val="0"/>
        <w:ind w:left="2268"/>
        <w:jc w:val="both"/>
        <w:rPr>
          <w:rFonts w:asciiTheme="majorHAnsi" w:hAnsiTheme="majorHAnsi"/>
          <w:sz w:val="22"/>
          <w:szCs w:val="22"/>
        </w:rPr>
      </w:pPr>
    </w:p>
    <w:p w14:paraId="7DFF3EFD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1842"/>
        <w:jc w:val="both"/>
        <w:rPr>
          <w:rFonts w:asciiTheme="majorHAnsi" w:hAnsiTheme="majorHAnsi"/>
          <w:sz w:val="22"/>
          <w:szCs w:val="22"/>
          <w:u w:val="single"/>
        </w:rPr>
      </w:pPr>
      <w:r w:rsidRPr="00637BC7">
        <w:rPr>
          <w:rFonts w:asciiTheme="majorHAnsi" w:hAnsiTheme="majorHAnsi"/>
          <w:sz w:val="22"/>
          <w:szCs w:val="22"/>
          <w:u w:val="single"/>
        </w:rPr>
        <w:t>Sobre el documento equivalente (cuenta de cobro) como lo establece el artículo 3 del decreto 522 del 2003 – Información básica:</w:t>
      </w:r>
    </w:p>
    <w:p w14:paraId="44206A6B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Fecha: la fecha debe ser consecuente al tiempo de ejecución del proyecto.</w:t>
      </w:r>
    </w:p>
    <w:p w14:paraId="2A9F641D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Como título debe decir: DOCUMENTO EQUIVALENTE.</w:t>
      </w:r>
    </w:p>
    <w:p w14:paraId="3FD06CD3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Razón social y número de NIT de la organización – sala concertada.</w:t>
      </w:r>
    </w:p>
    <w:p w14:paraId="39EBAEA6" w14:textId="098C3D0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Debe a: El nombre de la persona que cobra con su respectivo número de cédula</w:t>
      </w:r>
    </w:p>
    <w:p w14:paraId="2197E189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>Valor a pagar en letras y números.</w:t>
      </w:r>
    </w:p>
    <w:p w14:paraId="5AB40655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bookmarkStart w:id="0" w:name="OLE_LINK1"/>
      <w:r w:rsidRPr="00637BC7">
        <w:rPr>
          <w:rFonts w:asciiTheme="majorHAnsi" w:hAnsiTheme="majorHAnsi"/>
          <w:sz w:val="22"/>
          <w:szCs w:val="22"/>
        </w:rPr>
        <w:t xml:space="preserve">El Concepto o la prestación del servicio que contenga el documento equivalente debe ser explícito, detallado y acorde a los gastos aceptables. </w:t>
      </w:r>
    </w:p>
    <w:bookmarkEnd w:id="0"/>
    <w:p w14:paraId="4763C23F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 xml:space="preserve">Firma de la persona que cobra. </w:t>
      </w:r>
    </w:p>
    <w:p w14:paraId="591FBCC8" w14:textId="77777777" w:rsidR="00C805DC" w:rsidRDefault="00C805DC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/>
          <w:sz w:val="22"/>
          <w:szCs w:val="22"/>
        </w:rPr>
      </w:pPr>
    </w:p>
    <w:p w14:paraId="1B51B35F" w14:textId="77777777" w:rsidR="00B574E1" w:rsidRPr="00637BC7" w:rsidRDefault="00B574E1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/>
          <w:sz w:val="22"/>
          <w:szCs w:val="22"/>
        </w:rPr>
      </w:pPr>
    </w:p>
    <w:p w14:paraId="319A32F4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1701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Rut actualizado, con la actividad que corresponda.</w:t>
      </w:r>
    </w:p>
    <w:p w14:paraId="03A17C82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Se entenderá que el RUT se encuentra actualizado siempre y cuando la fecha de expedición sea igual o posterior a diciembre de 2012.</w:t>
      </w:r>
    </w:p>
    <w:p w14:paraId="65322DBD" w14:textId="640DEF63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Deben verificar que alguno de los códigos de las actividades económicas relacionadas en el RUT del beneficiario corresponda al servicio prestado.</w:t>
      </w:r>
    </w:p>
    <w:p w14:paraId="5111936F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 xml:space="preserve">Tengan en cuenta que: </w:t>
      </w:r>
    </w:p>
    <w:p w14:paraId="2A51F91E" w14:textId="77777777" w:rsidR="00C805DC" w:rsidRPr="00637BC7" w:rsidRDefault="00C805DC" w:rsidP="00E05697">
      <w:pPr>
        <w:pStyle w:val="Prrafodelista"/>
        <w:widowControl w:val="0"/>
        <w:numPr>
          <w:ilvl w:val="0"/>
          <w:numId w:val="37"/>
        </w:numPr>
        <w:tabs>
          <w:tab w:val="left" w:pos="1701"/>
        </w:tabs>
        <w:autoSpaceDE w:val="0"/>
        <w:autoSpaceDN w:val="0"/>
        <w:adjustRightInd w:val="0"/>
        <w:ind w:left="2268" w:firstLine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Los colombianos y extranjeros residentes en Colombia, deben adjuntar el RUT.</w:t>
      </w:r>
    </w:p>
    <w:p w14:paraId="25CECE0A" w14:textId="77777777" w:rsidR="00C805DC" w:rsidRPr="00637BC7" w:rsidRDefault="00C805DC" w:rsidP="00E05697">
      <w:pPr>
        <w:pStyle w:val="Prrafodelista"/>
        <w:widowControl w:val="0"/>
        <w:numPr>
          <w:ilvl w:val="0"/>
          <w:numId w:val="37"/>
        </w:numPr>
        <w:tabs>
          <w:tab w:val="left" w:pos="1701"/>
        </w:tabs>
        <w:autoSpaceDE w:val="0"/>
        <w:autoSpaceDN w:val="0"/>
        <w:adjustRightInd w:val="0"/>
        <w:ind w:left="2268" w:firstLine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637BC7">
        <w:rPr>
          <w:rFonts w:asciiTheme="majorHAnsi" w:hAnsiTheme="majorHAnsi" w:cs="Arial"/>
          <w:sz w:val="22"/>
          <w:szCs w:val="22"/>
          <w:lang w:val="es-ES"/>
        </w:rPr>
        <w:t>Los extranjeros no residentes en Colombia, deben aportar la copia del pasaporte.</w:t>
      </w:r>
    </w:p>
    <w:p w14:paraId="09C31CD1" w14:textId="77777777" w:rsidR="00C805DC" w:rsidRPr="00637BC7" w:rsidRDefault="00C805DC" w:rsidP="00E05697">
      <w:pPr>
        <w:pStyle w:val="Prrafodelista"/>
        <w:widowControl w:val="0"/>
        <w:autoSpaceDE w:val="0"/>
        <w:autoSpaceDN w:val="0"/>
        <w:adjustRightInd w:val="0"/>
        <w:ind w:left="2148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1D3546D5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1701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>Soporte de transferencia o consignación realizada (si aplica)</w:t>
      </w:r>
    </w:p>
    <w:p w14:paraId="1FEB291B" w14:textId="77777777" w:rsidR="00C805DC" w:rsidRPr="00637BC7" w:rsidRDefault="00C805DC" w:rsidP="00E0569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ind w:left="2202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sz w:val="22"/>
          <w:szCs w:val="22"/>
        </w:rPr>
        <w:t xml:space="preserve">En el caso que el pago se haya realizado a través de transferencia electrónica se debe adjuntar el soporte de la transferencia o la copia del recibo de consignación realizada a la cuenta del beneficiario. </w:t>
      </w:r>
    </w:p>
    <w:p w14:paraId="1B94AE7A" w14:textId="77777777" w:rsidR="00C805DC" w:rsidRPr="00637BC7" w:rsidRDefault="00C805DC" w:rsidP="00E05697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/>
          <w:sz w:val="22"/>
          <w:szCs w:val="22"/>
        </w:rPr>
      </w:pPr>
    </w:p>
    <w:p w14:paraId="31F6449B" w14:textId="77777777" w:rsidR="00C805DC" w:rsidRPr="00637BC7" w:rsidRDefault="00C805DC" w:rsidP="00E0569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b/>
          <w:sz w:val="22"/>
          <w:szCs w:val="22"/>
        </w:rPr>
        <w:t>NOTA:</w:t>
      </w:r>
      <w:r w:rsidRPr="00637BC7">
        <w:rPr>
          <w:rFonts w:asciiTheme="majorHAnsi" w:hAnsiTheme="majorHAnsi"/>
          <w:sz w:val="22"/>
          <w:szCs w:val="22"/>
        </w:rPr>
        <w:t xml:space="preserve"> Se les informa que no es necesario adjuntar fotocopia de la cédula de los beneficiarios de los pagos, debido a que el RUT es un documento suficiente para su identificación.</w:t>
      </w:r>
    </w:p>
    <w:p w14:paraId="7EE82B93" w14:textId="77777777" w:rsidR="00E51211" w:rsidRPr="00637BC7" w:rsidRDefault="00E51211" w:rsidP="00E05697">
      <w:pPr>
        <w:widowControl w:val="0"/>
        <w:autoSpaceDE w:val="0"/>
        <w:autoSpaceDN w:val="0"/>
        <w:adjustRightInd w:val="0"/>
        <w:ind w:left="1068"/>
        <w:jc w:val="both"/>
        <w:rPr>
          <w:rFonts w:asciiTheme="majorHAnsi" w:hAnsiTheme="majorHAnsi"/>
          <w:i/>
          <w:sz w:val="22"/>
          <w:szCs w:val="22"/>
        </w:rPr>
      </w:pPr>
    </w:p>
    <w:p w14:paraId="390F1751" w14:textId="77777777" w:rsidR="00F00ACD" w:rsidRPr="00637BC7" w:rsidRDefault="00F00ACD" w:rsidP="00CA1B49">
      <w:pPr>
        <w:jc w:val="both"/>
        <w:rPr>
          <w:rFonts w:asciiTheme="majorHAnsi" w:hAnsiTheme="majorHAnsi"/>
          <w:sz w:val="22"/>
          <w:szCs w:val="22"/>
        </w:rPr>
      </w:pPr>
    </w:p>
    <w:p w14:paraId="0BF6B08C" w14:textId="48F9E312" w:rsidR="002E20DB" w:rsidRPr="00637BC7" w:rsidRDefault="006561A9" w:rsidP="002E20DB">
      <w:pPr>
        <w:jc w:val="both"/>
        <w:rPr>
          <w:rFonts w:asciiTheme="majorHAnsi" w:hAnsiTheme="majorHAnsi"/>
          <w:sz w:val="22"/>
          <w:szCs w:val="22"/>
        </w:rPr>
      </w:pPr>
      <w:r w:rsidRPr="00637BC7">
        <w:rPr>
          <w:rFonts w:asciiTheme="majorHAnsi" w:hAnsiTheme="majorHAnsi"/>
          <w:b/>
          <w:sz w:val="22"/>
          <w:szCs w:val="22"/>
        </w:rPr>
        <w:t>1</w:t>
      </w:r>
      <w:r w:rsidR="00B615DF" w:rsidRPr="00637BC7">
        <w:rPr>
          <w:rFonts w:asciiTheme="majorHAnsi" w:hAnsiTheme="majorHAnsi"/>
          <w:b/>
          <w:sz w:val="22"/>
          <w:szCs w:val="22"/>
        </w:rPr>
        <w:t>3</w:t>
      </w:r>
      <w:r w:rsidRPr="00637BC7">
        <w:rPr>
          <w:rFonts w:asciiTheme="majorHAnsi" w:hAnsiTheme="majorHAnsi"/>
          <w:b/>
          <w:sz w:val="22"/>
          <w:szCs w:val="22"/>
        </w:rPr>
        <w:t xml:space="preserve">. </w:t>
      </w:r>
      <w:r w:rsidR="004C0E16" w:rsidRPr="00637BC7">
        <w:rPr>
          <w:rFonts w:asciiTheme="majorHAnsi" w:hAnsiTheme="majorHAnsi"/>
          <w:b/>
          <w:i/>
          <w:sz w:val="22"/>
          <w:szCs w:val="22"/>
        </w:rPr>
        <w:t>A</w:t>
      </w:r>
      <w:r w:rsidR="003B7CDC" w:rsidRPr="00637BC7">
        <w:rPr>
          <w:rFonts w:asciiTheme="majorHAnsi" w:hAnsiTheme="majorHAnsi"/>
          <w:b/>
          <w:i/>
          <w:sz w:val="22"/>
          <w:szCs w:val="22"/>
        </w:rPr>
        <w:t>plica solamente para las salas públicas</w:t>
      </w:r>
      <w:r w:rsidR="004C0E16" w:rsidRPr="00637BC7">
        <w:rPr>
          <w:rFonts w:asciiTheme="majorHAnsi" w:hAnsiTheme="majorHAnsi"/>
          <w:b/>
          <w:sz w:val="22"/>
          <w:szCs w:val="22"/>
        </w:rPr>
        <w:t>:</w:t>
      </w:r>
      <w:r w:rsidR="004C0E16" w:rsidRPr="00637BC7">
        <w:rPr>
          <w:rFonts w:asciiTheme="majorHAnsi" w:hAnsiTheme="majorHAnsi"/>
          <w:sz w:val="22"/>
          <w:szCs w:val="22"/>
        </w:rPr>
        <w:t xml:space="preserve"> </w:t>
      </w:r>
      <w:r w:rsidR="006224D3" w:rsidRPr="00637BC7">
        <w:rPr>
          <w:rFonts w:asciiTheme="majorHAnsi" w:hAnsiTheme="majorHAnsi"/>
          <w:sz w:val="22"/>
          <w:szCs w:val="22"/>
        </w:rPr>
        <w:t>Documento del</w:t>
      </w:r>
      <w:r w:rsidRPr="00637BC7">
        <w:rPr>
          <w:rFonts w:asciiTheme="majorHAnsi" w:hAnsiTheme="majorHAnsi"/>
          <w:sz w:val="22"/>
          <w:szCs w:val="22"/>
        </w:rPr>
        <w:t xml:space="preserve"> A</w:t>
      </w:r>
      <w:r w:rsidR="002E20DB" w:rsidRPr="00637BC7">
        <w:rPr>
          <w:rFonts w:asciiTheme="majorHAnsi" w:hAnsiTheme="majorHAnsi"/>
          <w:sz w:val="22"/>
          <w:szCs w:val="22"/>
        </w:rPr>
        <w:t>cto administrativo mediante el cual se adicionaron la totalidad de los recursos aprobados por el Ministerio de Cultura para la ejecución del proyecto</w:t>
      </w:r>
      <w:r w:rsidRPr="00637BC7">
        <w:rPr>
          <w:rFonts w:asciiTheme="majorHAnsi" w:hAnsiTheme="majorHAnsi"/>
          <w:sz w:val="22"/>
          <w:szCs w:val="22"/>
        </w:rPr>
        <w:t>, donde conste el número de la R</w:t>
      </w:r>
      <w:r w:rsidR="002E20DB" w:rsidRPr="00637BC7">
        <w:rPr>
          <w:rFonts w:asciiTheme="majorHAnsi" w:hAnsiTheme="majorHAnsi"/>
          <w:sz w:val="22"/>
          <w:szCs w:val="22"/>
        </w:rPr>
        <w:t>esolución</w:t>
      </w:r>
      <w:r w:rsidRPr="00637BC7">
        <w:rPr>
          <w:rFonts w:asciiTheme="majorHAnsi" w:hAnsiTheme="majorHAnsi"/>
          <w:sz w:val="22"/>
          <w:szCs w:val="22"/>
        </w:rPr>
        <w:t xml:space="preserve"> y la f</w:t>
      </w:r>
      <w:r w:rsidR="002E20DB" w:rsidRPr="00637BC7">
        <w:rPr>
          <w:rFonts w:asciiTheme="majorHAnsi" w:hAnsiTheme="majorHAnsi"/>
          <w:sz w:val="22"/>
          <w:szCs w:val="22"/>
        </w:rPr>
        <w:t>echa</w:t>
      </w:r>
      <w:r w:rsidRPr="00637BC7">
        <w:rPr>
          <w:rFonts w:asciiTheme="majorHAnsi" w:hAnsiTheme="majorHAnsi"/>
          <w:sz w:val="22"/>
          <w:szCs w:val="22"/>
        </w:rPr>
        <w:t xml:space="preserve"> de expedición. </w:t>
      </w:r>
      <w:r w:rsidR="002E20DB" w:rsidRPr="00637BC7">
        <w:rPr>
          <w:rFonts w:asciiTheme="majorHAnsi" w:hAnsiTheme="majorHAnsi"/>
          <w:sz w:val="22"/>
          <w:szCs w:val="22"/>
        </w:rPr>
        <w:t>Recuerde que el acto administrativo debe realizarse para adicionar el 100% de los recursos aprobados</w:t>
      </w:r>
      <w:r w:rsidR="00DC1521" w:rsidRPr="00637BC7">
        <w:rPr>
          <w:rFonts w:asciiTheme="majorHAnsi" w:hAnsiTheme="majorHAnsi"/>
          <w:sz w:val="22"/>
          <w:szCs w:val="22"/>
        </w:rPr>
        <w:t xml:space="preserve">. </w:t>
      </w:r>
    </w:p>
    <w:p w14:paraId="11DF94BF" w14:textId="77777777" w:rsidR="002E20DB" w:rsidRPr="00637BC7" w:rsidRDefault="002E20DB" w:rsidP="00CA1B49">
      <w:pPr>
        <w:jc w:val="both"/>
        <w:rPr>
          <w:rFonts w:asciiTheme="majorHAnsi" w:hAnsiTheme="majorHAnsi"/>
          <w:sz w:val="22"/>
          <w:szCs w:val="22"/>
        </w:rPr>
      </w:pPr>
    </w:p>
    <w:p w14:paraId="742C8129" w14:textId="77777777" w:rsidR="006224D3" w:rsidRPr="00637BC7" w:rsidRDefault="006224D3" w:rsidP="006224D3">
      <w:pPr>
        <w:contextualSpacing/>
        <w:jc w:val="both"/>
        <w:rPr>
          <w:rFonts w:asciiTheme="majorHAnsi" w:eastAsia="MS Mincho" w:hAnsiTheme="majorHAnsi" w:cs="Times New Roman"/>
          <w:b/>
          <w:sz w:val="22"/>
          <w:szCs w:val="22"/>
        </w:rPr>
      </w:pPr>
      <w:r w:rsidRPr="00637BC7">
        <w:rPr>
          <w:rFonts w:asciiTheme="majorHAnsi" w:eastAsia="MS Mincho" w:hAnsiTheme="majorHAnsi" w:cs="Times New Roman"/>
          <w:b/>
          <w:sz w:val="22"/>
          <w:szCs w:val="22"/>
        </w:rPr>
        <w:t>¿Cuántas copias del informe final deben entregarse?</w:t>
      </w:r>
    </w:p>
    <w:p w14:paraId="6A63F0F0" w14:textId="792D0BCF" w:rsidR="006224D3" w:rsidRPr="00637BC7" w:rsidRDefault="006224D3" w:rsidP="006224D3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Tenga en cuenta que todo el informe debe ser entregado en una USB junto con los documentos </w:t>
      </w:r>
      <w:r w:rsidR="00B615DF" w:rsidRPr="00637BC7">
        <w:rPr>
          <w:rFonts w:asciiTheme="majorHAnsi" w:eastAsia="MS Mincho" w:hAnsiTheme="majorHAnsi" w:cs="Times New Roman"/>
          <w:sz w:val="22"/>
          <w:szCs w:val="22"/>
        </w:rPr>
        <w:t xml:space="preserve">en físico </w:t>
      </w:r>
      <w:r w:rsidRPr="00637BC7">
        <w:rPr>
          <w:rFonts w:asciiTheme="majorHAnsi" w:eastAsia="MS Mincho" w:hAnsiTheme="majorHAnsi" w:cs="Times New Roman"/>
          <w:sz w:val="22"/>
          <w:szCs w:val="22"/>
        </w:rPr>
        <w:t>que se señalaron en el instructivo.</w:t>
      </w:r>
    </w:p>
    <w:p w14:paraId="1A204DFF" w14:textId="77777777" w:rsidR="006224D3" w:rsidRPr="00637BC7" w:rsidRDefault="006224D3" w:rsidP="006224D3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171F085F" w14:textId="45F88B9D" w:rsidR="006224D3" w:rsidRPr="00637BC7" w:rsidRDefault="006224D3" w:rsidP="006224D3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Recuerde</w:t>
      </w:r>
      <w:r w:rsidR="00B615DF" w:rsidRPr="00637BC7">
        <w:rPr>
          <w:rFonts w:asciiTheme="majorHAnsi" w:eastAsia="MS Mincho" w:hAnsiTheme="majorHAnsi" w:cs="Times New Roman"/>
          <w:sz w:val="22"/>
          <w:szCs w:val="22"/>
        </w:rPr>
        <w:t>n</w:t>
      </w: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 que deberán enviar junto con su informe un DVD </w:t>
      </w:r>
      <w:r w:rsidR="00B574E1">
        <w:rPr>
          <w:rFonts w:asciiTheme="majorHAnsi" w:eastAsia="MS Mincho" w:hAnsiTheme="majorHAnsi" w:cs="Times New Roman"/>
          <w:sz w:val="22"/>
          <w:szCs w:val="22"/>
        </w:rPr>
        <w:t xml:space="preserve">vacío </w:t>
      </w:r>
      <w:r w:rsidRPr="00637BC7">
        <w:rPr>
          <w:rFonts w:asciiTheme="majorHAnsi" w:eastAsia="MS Mincho" w:hAnsiTheme="majorHAnsi" w:cs="Times New Roman"/>
          <w:sz w:val="22"/>
          <w:szCs w:val="22"/>
        </w:rPr>
        <w:t>para que la supervisión grabe posteriormente la versión final del informe luego de subsanaciones.</w:t>
      </w:r>
    </w:p>
    <w:p w14:paraId="7F1C0FA7" w14:textId="17431050" w:rsidR="006224D3" w:rsidRPr="00637BC7" w:rsidRDefault="006224D3" w:rsidP="006224D3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6B10EEB5" w14:textId="77777777" w:rsidR="00B574E1" w:rsidRDefault="00B574E1" w:rsidP="006224D3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72916C9B" w14:textId="3E78150D" w:rsidR="006224D3" w:rsidRPr="00637BC7" w:rsidRDefault="006224D3" w:rsidP="006224D3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bookmarkStart w:id="1" w:name="_GoBack"/>
      <w:bookmarkEnd w:id="1"/>
      <w:r w:rsidRPr="00637BC7">
        <w:rPr>
          <w:rFonts w:asciiTheme="majorHAnsi" w:eastAsia="MS Mincho" w:hAnsiTheme="majorHAnsi" w:cs="Times New Roman"/>
          <w:sz w:val="22"/>
          <w:szCs w:val="22"/>
        </w:rPr>
        <w:t>Por último, es IMPORTANTE que tenga</w:t>
      </w:r>
      <w:r w:rsidR="00B615DF" w:rsidRPr="00637BC7">
        <w:rPr>
          <w:rFonts w:asciiTheme="majorHAnsi" w:eastAsia="MS Mincho" w:hAnsiTheme="majorHAnsi" w:cs="Times New Roman"/>
          <w:sz w:val="22"/>
          <w:szCs w:val="22"/>
        </w:rPr>
        <w:t>n</w:t>
      </w: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 en cuenta la siguiente información</w:t>
      </w:r>
      <w:r w:rsidR="00B615DF" w:rsidRPr="00637BC7">
        <w:rPr>
          <w:rFonts w:asciiTheme="majorHAnsi" w:eastAsia="MS Mincho" w:hAnsiTheme="majorHAnsi" w:cs="Times New Roman"/>
          <w:sz w:val="22"/>
          <w:szCs w:val="22"/>
        </w:rPr>
        <w:t>:</w:t>
      </w:r>
    </w:p>
    <w:p w14:paraId="70AD2BD9" w14:textId="77777777" w:rsidR="00B615DF" w:rsidRPr="00637BC7" w:rsidRDefault="00B615DF" w:rsidP="006224D3">
      <w:pPr>
        <w:contextualSpacing/>
        <w:jc w:val="both"/>
        <w:rPr>
          <w:rFonts w:asciiTheme="majorHAnsi" w:eastAsia="MS Mincho" w:hAnsiTheme="majorHAnsi" w:cs="Times New Roman"/>
          <w:i/>
          <w:sz w:val="22"/>
          <w:szCs w:val="22"/>
          <w:u w:val="single"/>
        </w:rPr>
      </w:pPr>
    </w:p>
    <w:p w14:paraId="50006893" w14:textId="66F56EEB" w:rsidR="006224D3" w:rsidRPr="00637BC7" w:rsidRDefault="006224D3" w:rsidP="006224D3">
      <w:pPr>
        <w:contextualSpacing/>
        <w:jc w:val="both"/>
        <w:rPr>
          <w:rFonts w:asciiTheme="majorHAnsi" w:eastAsia="MS Mincho" w:hAnsiTheme="majorHAnsi" w:cs="Times New Roman"/>
          <w:i/>
          <w:sz w:val="22"/>
          <w:szCs w:val="22"/>
          <w:u w:val="single"/>
        </w:rPr>
      </w:pPr>
      <w:r w:rsidRPr="00637BC7">
        <w:rPr>
          <w:rFonts w:asciiTheme="majorHAnsi" w:eastAsia="MS Mincho" w:hAnsiTheme="majorHAnsi" w:cs="Times New Roman"/>
          <w:i/>
          <w:sz w:val="22"/>
          <w:szCs w:val="22"/>
          <w:u w:val="single"/>
        </w:rPr>
        <w:t>¿En qué casos se pueden requerir correcciones al informe final (Gestión y/o financiero)?</w:t>
      </w:r>
    </w:p>
    <w:p w14:paraId="3AB8A964" w14:textId="4538B7AE" w:rsidR="006224D3" w:rsidRPr="00637BC7" w:rsidRDefault="006224D3" w:rsidP="00B615DF">
      <w:pPr>
        <w:pStyle w:val="Prrafodelista"/>
        <w:numPr>
          <w:ilvl w:val="0"/>
          <w:numId w:val="45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Cuando los documentos no sean legibles.</w:t>
      </w:r>
    </w:p>
    <w:p w14:paraId="594740EF" w14:textId="7ED4DFC3" w:rsidR="006224D3" w:rsidRPr="00637BC7" w:rsidRDefault="006224D3" w:rsidP="00B615DF">
      <w:pPr>
        <w:pStyle w:val="Prrafodelista"/>
        <w:numPr>
          <w:ilvl w:val="0"/>
          <w:numId w:val="45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Cuando no sea lo suficientemente clara o detallada la descripción de las actividades.</w:t>
      </w:r>
    </w:p>
    <w:p w14:paraId="1D930856" w14:textId="7B6CD97D" w:rsidR="006224D3" w:rsidRPr="00637BC7" w:rsidRDefault="006224D3" w:rsidP="00B615DF">
      <w:pPr>
        <w:pStyle w:val="Prrafodelista"/>
        <w:numPr>
          <w:ilvl w:val="0"/>
          <w:numId w:val="45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Cuando falten evidencias o las aportadas no correspondan a las actividades desarrolladas.</w:t>
      </w:r>
    </w:p>
    <w:p w14:paraId="2CB39A38" w14:textId="4C864DC6" w:rsidR="006224D3" w:rsidRPr="00637BC7" w:rsidRDefault="006224D3" w:rsidP="00B615DF">
      <w:pPr>
        <w:pStyle w:val="Prrafodelista"/>
        <w:numPr>
          <w:ilvl w:val="0"/>
          <w:numId w:val="45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Cuando los documentos tengan enmendaduras o tachones.</w:t>
      </w:r>
    </w:p>
    <w:p w14:paraId="01301B0F" w14:textId="5BE68BBD" w:rsidR="006224D3" w:rsidRPr="00637BC7" w:rsidRDefault="006224D3" w:rsidP="00B615DF">
      <w:pPr>
        <w:pStyle w:val="Prrafodelista"/>
        <w:numPr>
          <w:ilvl w:val="0"/>
          <w:numId w:val="45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Cuando los soportes no cumplan con los requisitos de Ley.</w:t>
      </w:r>
    </w:p>
    <w:p w14:paraId="2D8AB138" w14:textId="2CA0C25A" w:rsidR="006224D3" w:rsidRPr="00637BC7" w:rsidRDefault="006224D3" w:rsidP="00B615DF">
      <w:pPr>
        <w:pStyle w:val="Prrafodelista"/>
        <w:numPr>
          <w:ilvl w:val="0"/>
          <w:numId w:val="45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Cuando la actividad registrada en el RUT no corresponda con el servicio prestado.</w:t>
      </w:r>
    </w:p>
    <w:p w14:paraId="3CBD6F9C" w14:textId="0FE32381" w:rsidR="006224D3" w:rsidRPr="00637BC7" w:rsidRDefault="006224D3" w:rsidP="00B615DF">
      <w:pPr>
        <w:pStyle w:val="Prrafodelista"/>
        <w:numPr>
          <w:ilvl w:val="0"/>
          <w:numId w:val="45"/>
        </w:numPr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Otros aspectos identificados en la revisión.</w:t>
      </w:r>
    </w:p>
    <w:p w14:paraId="4A6F96D7" w14:textId="77777777" w:rsidR="006224D3" w:rsidRPr="00637BC7" w:rsidRDefault="006224D3" w:rsidP="006224D3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2657F99D" w14:textId="5BF7E7E7" w:rsidR="00900AB8" w:rsidRPr="00637BC7" w:rsidRDefault="00900AB8" w:rsidP="00D33984">
      <w:pPr>
        <w:jc w:val="both"/>
        <w:rPr>
          <w:rFonts w:asciiTheme="majorHAnsi" w:hAnsiTheme="majorHAnsi"/>
          <w:sz w:val="22"/>
          <w:szCs w:val="22"/>
        </w:rPr>
      </w:pPr>
    </w:p>
    <w:p w14:paraId="6FF83147" w14:textId="77777777" w:rsidR="00E8695E" w:rsidRPr="00637BC7" w:rsidRDefault="00E8695E" w:rsidP="00E8695E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lastRenderedPageBreak/>
        <w:t>Les recordamos que se solicitarán las correcciones necesarias que surjan de la revisión de los informes por parte de la supervisión a través del correo electrónico y este requerimiento deberá ser atendido de manera inmediata por parte de la sala.</w:t>
      </w:r>
    </w:p>
    <w:p w14:paraId="1F875653" w14:textId="77777777" w:rsidR="00E8695E" w:rsidRPr="00637BC7" w:rsidRDefault="00E8695E" w:rsidP="00E8695E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2607666D" w14:textId="77777777" w:rsidR="00E8695E" w:rsidRPr="00637BC7" w:rsidRDefault="00E8695E" w:rsidP="00E8695E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Una vez los informes sean aprobados, serán entregados al Ministerio de cultura, el DVD al área de contratos y la memoria USB al área de Teatro y circo.  </w:t>
      </w:r>
    </w:p>
    <w:p w14:paraId="04F126E3" w14:textId="77777777" w:rsidR="00E8695E" w:rsidRPr="00637BC7" w:rsidRDefault="00E8695E" w:rsidP="00E8695E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326D8A4A" w14:textId="77777777" w:rsidR="00E8695E" w:rsidRPr="00637BC7" w:rsidRDefault="00E8695E" w:rsidP="00E8695E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 xml:space="preserve">Finalmente, queremos agradecer su disposición para adaptarse a este nuevo mecanismo de entrega de informe final esperando que el cambio no haya causado incomodidades en su proceso. </w:t>
      </w:r>
    </w:p>
    <w:p w14:paraId="2F5EF8B9" w14:textId="77777777" w:rsidR="00E8695E" w:rsidRPr="00637BC7" w:rsidRDefault="00E8695E" w:rsidP="00E8695E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</w:p>
    <w:p w14:paraId="6978A1C1" w14:textId="77777777" w:rsidR="00E8695E" w:rsidRPr="00637BC7" w:rsidRDefault="00E8695E" w:rsidP="00E8695E">
      <w:pPr>
        <w:contextualSpacing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637BC7">
        <w:rPr>
          <w:rFonts w:asciiTheme="majorHAnsi" w:eastAsia="MS Mincho" w:hAnsiTheme="majorHAnsi" w:cs="Times New Roman"/>
          <w:sz w:val="22"/>
          <w:szCs w:val="22"/>
        </w:rPr>
        <w:t>Contamos con su  celeridad y cuidado en esta última fase para que logremos optimizar las respectivas revisiones y aprobaciones.</w:t>
      </w:r>
    </w:p>
    <w:p w14:paraId="50885FC2" w14:textId="1ACE8353" w:rsidR="00E8695E" w:rsidRPr="00637BC7" w:rsidRDefault="00E8695E" w:rsidP="00D33984">
      <w:pPr>
        <w:jc w:val="both"/>
        <w:rPr>
          <w:rFonts w:asciiTheme="majorHAnsi" w:hAnsiTheme="majorHAnsi"/>
          <w:sz w:val="22"/>
          <w:szCs w:val="22"/>
        </w:rPr>
      </w:pPr>
    </w:p>
    <w:p w14:paraId="7F90C590" w14:textId="77777777" w:rsidR="00E8695E" w:rsidRPr="00637BC7" w:rsidRDefault="00E8695E" w:rsidP="00D33984">
      <w:pPr>
        <w:jc w:val="both"/>
        <w:rPr>
          <w:rFonts w:asciiTheme="majorHAnsi" w:hAnsiTheme="majorHAnsi"/>
          <w:sz w:val="22"/>
          <w:szCs w:val="22"/>
        </w:rPr>
      </w:pPr>
    </w:p>
    <w:p w14:paraId="3CBE1C7A" w14:textId="77777777" w:rsidR="00E95628" w:rsidRPr="00637BC7" w:rsidRDefault="00CA51CF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 xml:space="preserve">Agradecemos su celeridad y cuidado en este proceso para que logremos optimizar las </w:t>
      </w:r>
    </w:p>
    <w:p w14:paraId="585E5496" w14:textId="6457537A" w:rsidR="00A24CC8" w:rsidRPr="00637BC7" w:rsidRDefault="00CA51CF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i/>
          <w:sz w:val="22"/>
          <w:szCs w:val="22"/>
          <w:lang w:val="es-ES"/>
        </w:rPr>
        <w:t>respectivas revisiones y aprobaciones.</w:t>
      </w:r>
    </w:p>
    <w:p w14:paraId="7D322B9C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</w:p>
    <w:p w14:paraId="08C0093E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</w:p>
    <w:p w14:paraId="4A2F55E1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</w:p>
    <w:p w14:paraId="14FE8816" w14:textId="3449585F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>Atentamente,</w:t>
      </w:r>
    </w:p>
    <w:p w14:paraId="42E708CC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15EA781" w14:textId="77777777" w:rsidR="00C02255" w:rsidRPr="00637BC7" w:rsidRDefault="00C02255" w:rsidP="00C0225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>Corporación La Quintaesencia</w:t>
      </w:r>
    </w:p>
    <w:p w14:paraId="7CCFFB51" w14:textId="73A90648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637BC7">
        <w:rPr>
          <w:rFonts w:asciiTheme="majorHAnsi" w:hAnsiTheme="majorHAnsi" w:cs="Arial"/>
          <w:b/>
          <w:sz w:val="22"/>
          <w:szCs w:val="22"/>
          <w:lang w:val="es-ES"/>
        </w:rPr>
        <w:t>Supervisión Programa Nacional de Salas Concertadas 2016</w:t>
      </w:r>
    </w:p>
    <w:p w14:paraId="03B76453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2D907DB3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</w:p>
    <w:p w14:paraId="1B3302B0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</w:p>
    <w:p w14:paraId="0EFAD86E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</w:p>
    <w:p w14:paraId="484DBA2B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</w:p>
    <w:p w14:paraId="68EBE507" w14:textId="77777777" w:rsidR="00E95628" w:rsidRPr="00637BC7" w:rsidRDefault="00E95628" w:rsidP="00D339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2"/>
          <w:szCs w:val="22"/>
          <w:lang w:val="es-ES"/>
        </w:rPr>
      </w:pPr>
    </w:p>
    <w:sectPr w:rsidR="00E95628" w:rsidRPr="00637BC7" w:rsidSect="00C02255">
      <w:headerReference w:type="default" r:id="rId12"/>
      <w:footerReference w:type="default" r:id="rId13"/>
      <w:pgSz w:w="12240" w:h="15840"/>
      <w:pgMar w:top="16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B7E3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338B" w14:textId="77777777" w:rsidR="00BA57CA" w:rsidRDefault="00BA57CA" w:rsidP="0096145C">
      <w:r>
        <w:separator/>
      </w:r>
    </w:p>
  </w:endnote>
  <w:endnote w:type="continuationSeparator" w:id="0">
    <w:p w14:paraId="1D61969F" w14:textId="77777777" w:rsidR="00BA57CA" w:rsidRDefault="00BA57CA" w:rsidP="0096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C921" w14:textId="77777777" w:rsidR="002D7C58" w:rsidRPr="002220FB" w:rsidRDefault="002D7C58" w:rsidP="00C02255">
    <w:pPr>
      <w:pStyle w:val="Piedepgina"/>
      <w:rPr>
        <w:rFonts w:asciiTheme="majorHAnsi" w:hAnsiTheme="majorHAnsi"/>
        <w:sz w:val="18"/>
        <w:szCs w:val="16"/>
      </w:rPr>
    </w:pPr>
    <w:r>
      <w:rPr>
        <w:rFonts w:asciiTheme="majorHAnsi" w:hAnsiTheme="majorHAnsi"/>
        <w:noProof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 wp14:anchorId="6BAFEB97" wp14:editId="56EDF5A5">
          <wp:simplePos x="0" y="0"/>
          <wp:positionH relativeFrom="column">
            <wp:posOffset>5803900</wp:posOffset>
          </wp:positionH>
          <wp:positionV relativeFrom="paragraph">
            <wp:posOffset>-23495</wp:posOffset>
          </wp:positionV>
          <wp:extent cx="800100" cy="792480"/>
          <wp:effectExtent l="0" t="0" r="1270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0FB">
      <w:rPr>
        <w:rFonts w:asciiTheme="majorHAnsi" w:hAnsiTheme="majorHAnsi"/>
        <w:sz w:val="18"/>
        <w:szCs w:val="16"/>
      </w:rPr>
      <w:t>Direcci</w:t>
    </w:r>
    <w:r w:rsidRPr="002220FB">
      <w:rPr>
        <w:rFonts w:asciiTheme="majorHAnsi" w:hAnsiTheme="majorHAnsi" w:cs="Times New Roman"/>
        <w:sz w:val="18"/>
        <w:szCs w:val="16"/>
      </w:rPr>
      <w:t>ón</w:t>
    </w:r>
    <w:r>
      <w:rPr>
        <w:rFonts w:asciiTheme="majorHAnsi" w:hAnsiTheme="majorHAnsi"/>
        <w:sz w:val="18"/>
        <w:szCs w:val="16"/>
      </w:rPr>
      <w:t>: Carrera 13 # 32 – 93/</w:t>
    </w:r>
    <w:r w:rsidRPr="00DE6A51">
      <w:rPr>
        <w:rFonts w:asciiTheme="majorHAnsi" w:hAnsiTheme="majorHAnsi"/>
        <w:sz w:val="16"/>
        <w:szCs w:val="16"/>
      </w:rPr>
      <w:t>51</w:t>
    </w:r>
    <w:r>
      <w:rPr>
        <w:rFonts w:asciiTheme="majorHAnsi" w:hAnsiTheme="majorHAnsi"/>
        <w:sz w:val="18"/>
        <w:szCs w:val="16"/>
      </w:rPr>
      <w:t xml:space="preserve">  </w:t>
    </w:r>
    <w:proofErr w:type="spellStart"/>
    <w:r>
      <w:rPr>
        <w:rFonts w:asciiTheme="majorHAnsi" w:hAnsiTheme="majorHAnsi"/>
        <w:sz w:val="18"/>
        <w:szCs w:val="16"/>
      </w:rPr>
      <w:t>Int</w:t>
    </w:r>
    <w:proofErr w:type="spellEnd"/>
    <w:r>
      <w:rPr>
        <w:rFonts w:asciiTheme="majorHAnsi" w:hAnsiTheme="majorHAnsi"/>
        <w:sz w:val="18"/>
        <w:szCs w:val="16"/>
      </w:rPr>
      <w:t xml:space="preserve"> 3  Of 319 </w:t>
    </w:r>
    <w:r w:rsidRPr="002220FB">
      <w:rPr>
        <w:rFonts w:asciiTheme="majorHAnsi" w:hAnsiTheme="majorHAnsi"/>
        <w:sz w:val="18"/>
        <w:szCs w:val="16"/>
      </w:rPr>
      <w:t xml:space="preserve"> Bogot</w:t>
    </w:r>
    <w:r w:rsidRPr="002220FB">
      <w:rPr>
        <w:rFonts w:asciiTheme="majorHAnsi" w:hAnsiTheme="majorHAnsi" w:cs="Times New Roman"/>
        <w:sz w:val="18"/>
        <w:szCs w:val="16"/>
      </w:rPr>
      <w:t>á</w:t>
    </w:r>
    <w:r w:rsidRPr="002220FB">
      <w:rPr>
        <w:rFonts w:asciiTheme="majorHAnsi" w:hAnsiTheme="majorHAnsi"/>
        <w:sz w:val="18"/>
        <w:szCs w:val="16"/>
      </w:rPr>
      <w:t xml:space="preserve"> -Colombia;  </w:t>
    </w:r>
  </w:p>
  <w:p w14:paraId="5A77B1BB" w14:textId="77777777" w:rsidR="002D7C58" w:rsidRPr="00C805DC" w:rsidRDefault="002D7C58" w:rsidP="00C02255">
    <w:pPr>
      <w:pStyle w:val="Piedepgina"/>
      <w:rPr>
        <w:rFonts w:asciiTheme="majorHAnsi" w:hAnsiTheme="majorHAnsi"/>
        <w:sz w:val="14"/>
        <w:szCs w:val="12"/>
        <w:lang w:val="en-US"/>
      </w:rPr>
    </w:pPr>
    <w:r w:rsidRPr="00C805DC">
      <w:rPr>
        <w:rFonts w:asciiTheme="majorHAnsi" w:hAnsiTheme="majorHAnsi"/>
        <w:sz w:val="18"/>
        <w:szCs w:val="16"/>
        <w:lang w:val="en-US"/>
      </w:rPr>
      <w:t>M</w:t>
    </w:r>
    <w:r w:rsidRPr="00C805DC">
      <w:rPr>
        <w:rFonts w:asciiTheme="majorHAnsi" w:hAnsiTheme="majorHAnsi" w:cs="Times New Roman"/>
        <w:sz w:val="18"/>
        <w:szCs w:val="16"/>
        <w:lang w:val="en-US"/>
      </w:rPr>
      <w:t>ó</w:t>
    </w:r>
    <w:r w:rsidRPr="00C805DC">
      <w:rPr>
        <w:rFonts w:asciiTheme="majorHAnsi" w:hAnsiTheme="majorHAnsi"/>
        <w:sz w:val="18"/>
        <w:szCs w:val="16"/>
        <w:lang w:val="en-US"/>
      </w:rPr>
      <w:t>vil : 315 4906640</w:t>
    </w:r>
  </w:p>
  <w:p w14:paraId="3CEA3C5C" w14:textId="77777777" w:rsidR="002D7C58" w:rsidRPr="00C805DC" w:rsidRDefault="002D7C58" w:rsidP="00C02255">
    <w:pPr>
      <w:pStyle w:val="Encabezado"/>
      <w:rPr>
        <w:rFonts w:asciiTheme="majorHAnsi" w:hAnsiTheme="majorHAnsi"/>
        <w:sz w:val="18"/>
        <w:szCs w:val="16"/>
        <w:lang w:val="en-US"/>
      </w:rPr>
    </w:pPr>
    <w:r w:rsidRPr="00C805DC">
      <w:rPr>
        <w:rFonts w:asciiTheme="majorHAnsi" w:hAnsiTheme="majorHAnsi"/>
        <w:sz w:val="18"/>
        <w:szCs w:val="16"/>
        <w:lang w:val="en-US"/>
      </w:rPr>
      <w:t>Mail: corporación@laquintaesencia.org</w:t>
    </w:r>
  </w:p>
  <w:p w14:paraId="011A5EB5" w14:textId="77777777" w:rsidR="002D7C58" w:rsidRPr="00C805DC" w:rsidRDefault="002D7C58" w:rsidP="00C02255">
    <w:pPr>
      <w:pStyle w:val="Piedepgina"/>
      <w:rPr>
        <w:lang w:val="en-US"/>
      </w:rPr>
    </w:pPr>
    <w:r w:rsidRPr="00C805DC">
      <w:rPr>
        <w:rFonts w:asciiTheme="majorHAnsi" w:hAnsiTheme="majorHAnsi"/>
        <w:sz w:val="18"/>
        <w:lang w:val="en-US"/>
      </w:rPr>
      <w:t>NIT: 900700689-2</w:t>
    </w:r>
  </w:p>
  <w:p w14:paraId="2CFFA834" w14:textId="77777777" w:rsidR="002D7C58" w:rsidRPr="00C805DC" w:rsidRDefault="002D7C5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8698E" w14:textId="77777777" w:rsidR="00BA57CA" w:rsidRDefault="00BA57CA" w:rsidP="0096145C">
      <w:r>
        <w:separator/>
      </w:r>
    </w:p>
  </w:footnote>
  <w:footnote w:type="continuationSeparator" w:id="0">
    <w:p w14:paraId="1CE8CB2F" w14:textId="77777777" w:rsidR="00BA57CA" w:rsidRDefault="00BA57CA" w:rsidP="0096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C51C" w14:textId="001E1BFE" w:rsidR="002D7C58" w:rsidRDefault="002D7C5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EE319C2" wp14:editId="58996649">
          <wp:simplePos x="0" y="0"/>
          <wp:positionH relativeFrom="column">
            <wp:posOffset>3670935</wp:posOffset>
          </wp:positionH>
          <wp:positionV relativeFrom="paragraph">
            <wp:posOffset>-167944</wp:posOffset>
          </wp:positionV>
          <wp:extent cx="2615565" cy="7073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009324A" wp14:editId="1E24833E">
          <wp:simplePos x="0" y="0"/>
          <wp:positionH relativeFrom="column">
            <wp:posOffset>-2540</wp:posOffset>
          </wp:positionH>
          <wp:positionV relativeFrom="paragraph">
            <wp:posOffset>86691</wp:posOffset>
          </wp:positionV>
          <wp:extent cx="2517775" cy="2806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9F"/>
    <w:multiLevelType w:val="hybridMultilevel"/>
    <w:tmpl w:val="34621F22"/>
    <w:lvl w:ilvl="0" w:tplc="CE8414B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3890"/>
    <w:multiLevelType w:val="hybridMultilevel"/>
    <w:tmpl w:val="70A040BC"/>
    <w:lvl w:ilvl="0" w:tplc="00000065">
      <w:start w:val="1"/>
      <w:numFmt w:val="bullet"/>
      <w:lvlText w:val="•"/>
      <w:lvlJc w:val="left"/>
      <w:pPr>
        <w:ind w:left="708" w:hanging="360"/>
      </w:p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09DD23AB"/>
    <w:multiLevelType w:val="hybridMultilevel"/>
    <w:tmpl w:val="64B04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798F"/>
    <w:multiLevelType w:val="hybridMultilevel"/>
    <w:tmpl w:val="D6E8FA0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602C"/>
    <w:multiLevelType w:val="hybridMultilevel"/>
    <w:tmpl w:val="6E542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65">
      <w:start w:val="1"/>
      <w:numFmt w:val="bullet"/>
      <w:lvlText w:val="•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04F87"/>
    <w:multiLevelType w:val="hybridMultilevel"/>
    <w:tmpl w:val="5FAE3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43A9D"/>
    <w:multiLevelType w:val="hybridMultilevel"/>
    <w:tmpl w:val="D58E5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0823"/>
    <w:multiLevelType w:val="hybridMultilevel"/>
    <w:tmpl w:val="A2A2C6CC"/>
    <w:lvl w:ilvl="0" w:tplc="CE8414B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73972"/>
    <w:multiLevelType w:val="hybridMultilevel"/>
    <w:tmpl w:val="31EC8B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54CC3"/>
    <w:multiLevelType w:val="hybridMultilevel"/>
    <w:tmpl w:val="2F205FCE"/>
    <w:lvl w:ilvl="0" w:tplc="CE8414B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16D15"/>
    <w:multiLevelType w:val="hybridMultilevel"/>
    <w:tmpl w:val="40B26CC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ED24F5"/>
    <w:multiLevelType w:val="hybridMultilevel"/>
    <w:tmpl w:val="0E262F6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3A65F8"/>
    <w:multiLevelType w:val="hybridMultilevel"/>
    <w:tmpl w:val="59545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67511"/>
    <w:multiLevelType w:val="hybridMultilevel"/>
    <w:tmpl w:val="9748365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435FD"/>
    <w:multiLevelType w:val="hybridMultilevel"/>
    <w:tmpl w:val="97FC4754"/>
    <w:lvl w:ilvl="0" w:tplc="89BC979A">
      <w:start w:val="2"/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D88400B"/>
    <w:multiLevelType w:val="hybridMultilevel"/>
    <w:tmpl w:val="5BCC0E8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F11392"/>
    <w:multiLevelType w:val="hybridMultilevel"/>
    <w:tmpl w:val="C1A69748"/>
    <w:lvl w:ilvl="0" w:tplc="CE8414B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83848"/>
    <w:multiLevelType w:val="hybridMultilevel"/>
    <w:tmpl w:val="BC2EB20E"/>
    <w:lvl w:ilvl="0" w:tplc="CE8414BA">
      <w:numFmt w:val="bullet"/>
      <w:lvlText w:val="-"/>
      <w:lvlJc w:val="left"/>
      <w:pPr>
        <w:ind w:left="1068" w:hanging="360"/>
      </w:pPr>
      <w:rPr>
        <w:rFonts w:ascii="Cambria" w:eastAsiaTheme="minorEastAsia" w:hAnsi="Cambria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CC1BFF"/>
    <w:multiLevelType w:val="hybridMultilevel"/>
    <w:tmpl w:val="9B84919A"/>
    <w:lvl w:ilvl="0" w:tplc="89BC979A">
      <w:start w:val="2"/>
      <w:numFmt w:val="bullet"/>
      <w:lvlText w:val="-"/>
      <w:lvlJc w:val="left"/>
      <w:pPr>
        <w:ind w:left="2202" w:hanging="360"/>
      </w:pPr>
      <w:rPr>
        <w:rFonts w:ascii="Cambria" w:eastAsiaTheme="minorEastAsia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FF1CCC"/>
    <w:multiLevelType w:val="hybridMultilevel"/>
    <w:tmpl w:val="D3E22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F7BA2"/>
    <w:multiLevelType w:val="hybridMultilevel"/>
    <w:tmpl w:val="8F86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408BF"/>
    <w:multiLevelType w:val="hybridMultilevel"/>
    <w:tmpl w:val="5A500838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35381F"/>
    <w:multiLevelType w:val="hybridMultilevel"/>
    <w:tmpl w:val="56486878"/>
    <w:lvl w:ilvl="0" w:tplc="CE8414BA">
      <w:numFmt w:val="bullet"/>
      <w:lvlText w:val="-"/>
      <w:lvlJc w:val="left"/>
      <w:pPr>
        <w:ind w:left="1068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5E1613"/>
    <w:multiLevelType w:val="hybridMultilevel"/>
    <w:tmpl w:val="1A0A4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9113B"/>
    <w:multiLevelType w:val="hybridMultilevel"/>
    <w:tmpl w:val="4EE66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14ACB"/>
    <w:multiLevelType w:val="hybridMultilevel"/>
    <w:tmpl w:val="32764852"/>
    <w:lvl w:ilvl="0" w:tplc="0BE0E9B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546A5"/>
    <w:multiLevelType w:val="hybridMultilevel"/>
    <w:tmpl w:val="CDFA65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603286"/>
    <w:multiLevelType w:val="hybridMultilevel"/>
    <w:tmpl w:val="68C60788"/>
    <w:lvl w:ilvl="0" w:tplc="D430B5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91C5750"/>
    <w:multiLevelType w:val="hybridMultilevel"/>
    <w:tmpl w:val="B6EAB5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B3DD5"/>
    <w:multiLevelType w:val="hybridMultilevel"/>
    <w:tmpl w:val="C81AFFBA"/>
    <w:lvl w:ilvl="0" w:tplc="2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AD97C22"/>
    <w:multiLevelType w:val="hybridMultilevel"/>
    <w:tmpl w:val="0EAA0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305B2"/>
    <w:multiLevelType w:val="hybridMultilevel"/>
    <w:tmpl w:val="7AC66C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91379"/>
    <w:multiLevelType w:val="hybridMultilevel"/>
    <w:tmpl w:val="140C52D8"/>
    <w:lvl w:ilvl="0" w:tplc="0BE0E9BA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3D7EC6"/>
    <w:multiLevelType w:val="multilevel"/>
    <w:tmpl w:val="A3404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F2731"/>
    <w:multiLevelType w:val="hybridMultilevel"/>
    <w:tmpl w:val="66BCB904"/>
    <w:lvl w:ilvl="0" w:tplc="CE8414B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E171C"/>
    <w:multiLevelType w:val="hybridMultilevel"/>
    <w:tmpl w:val="A6E41576"/>
    <w:lvl w:ilvl="0" w:tplc="CE8414B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776D1"/>
    <w:multiLevelType w:val="hybridMultilevel"/>
    <w:tmpl w:val="114C009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273EE"/>
    <w:multiLevelType w:val="hybridMultilevel"/>
    <w:tmpl w:val="8AF8E164"/>
    <w:lvl w:ilvl="0" w:tplc="CE8414B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55CD2"/>
    <w:multiLevelType w:val="hybridMultilevel"/>
    <w:tmpl w:val="7E12E7F8"/>
    <w:lvl w:ilvl="0" w:tplc="00000065">
      <w:start w:val="1"/>
      <w:numFmt w:val="bullet"/>
      <w:lvlText w:val="•"/>
      <w:lvlJc w:val="left"/>
      <w:pPr>
        <w:ind w:left="1428" w:hanging="360"/>
      </w:p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0B236F5"/>
    <w:multiLevelType w:val="hybridMultilevel"/>
    <w:tmpl w:val="16B80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33CAD"/>
    <w:multiLevelType w:val="hybridMultilevel"/>
    <w:tmpl w:val="E146C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E333B"/>
    <w:multiLevelType w:val="hybridMultilevel"/>
    <w:tmpl w:val="A8B236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75B10"/>
    <w:multiLevelType w:val="hybridMultilevel"/>
    <w:tmpl w:val="6EEE43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710825"/>
    <w:multiLevelType w:val="hybridMultilevel"/>
    <w:tmpl w:val="68527A94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8B33C27"/>
    <w:multiLevelType w:val="hybridMultilevel"/>
    <w:tmpl w:val="B010C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E8414B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40"/>
  </w:num>
  <w:num w:numId="4">
    <w:abstractNumId w:val="19"/>
  </w:num>
  <w:num w:numId="5">
    <w:abstractNumId w:val="20"/>
  </w:num>
  <w:num w:numId="6">
    <w:abstractNumId w:val="23"/>
  </w:num>
  <w:num w:numId="7">
    <w:abstractNumId w:val="42"/>
  </w:num>
  <w:num w:numId="8">
    <w:abstractNumId w:val="26"/>
  </w:num>
  <w:num w:numId="9">
    <w:abstractNumId w:val="31"/>
  </w:num>
  <w:num w:numId="10">
    <w:abstractNumId w:val="5"/>
  </w:num>
  <w:num w:numId="11">
    <w:abstractNumId w:val="6"/>
  </w:num>
  <w:num w:numId="12">
    <w:abstractNumId w:val="35"/>
  </w:num>
  <w:num w:numId="13">
    <w:abstractNumId w:val="36"/>
  </w:num>
  <w:num w:numId="14">
    <w:abstractNumId w:val="3"/>
  </w:num>
  <w:num w:numId="15">
    <w:abstractNumId w:val="33"/>
  </w:num>
  <w:num w:numId="16">
    <w:abstractNumId w:val="28"/>
  </w:num>
  <w:num w:numId="17">
    <w:abstractNumId w:val="24"/>
  </w:num>
  <w:num w:numId="18">
    <w:abstractNumId w:val="7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9"/>
  </w:num>
  <w:num w:numId="24">
    <w:abstractNumId w:val="8"/>
  </w:num>
  <w:num w:numId="25">
    <w:abstractNumId w:val="34"/>
  </w:num>
  <w:num w:numId="26">
    <w:abstractNumId w:val="37"/>
  </w:num>
  <w:num w:numId="27">
    <w:abstractNumId w:val="4"/>
  </w:num>
  <w:num w:numId="28">
    <w:abstractNumId w:val="44"/>
  </w:num>
  <w:num w:numId="29">
    <w:abstractNumId w:val="17"/>
  </w:num>
  <w:num w:numId="30">
    <w:abstractNumId w:val="38"/>
  </w:num>
  <w:num w:numId="31">
    <w:abstractNumId w:val="22"/>
  </w:num>
  <w:num w:numId="32">
    <w:abstractNumId w:val="1"/>
  </w:num>
  <w:num w:numId="33">
    <w:abstractNumId w:val="41"/>
  </w:num>
  <w:num w:numId="34">
    <w:abstractNumId w:val="43"/>
  </w:num>
  <w:num w:numId="35">
    <w:abstractNumId w:val="14"/>
  </w:num>
  <w:num w:numId="36">
    <w:abstractNumId w:val="18"/>
  </w:num>
  <w:num w:numId="37">
    <w:abstractNumId w:val="29"/>
  </w:num>
  <w:num w:numId="38">
    <w:abstractNumId w:val="32"/>
  </w:num>
  <w:num w:numId="39">
    <w:abstractNumId w:val="25"/>
  </w:num>
  <w:num w:numId="40">
    <w:abstractNumId w:val="13"/>
  </w:num>
  <w:num w:numId="41">
    <w:abstractNumId w:val="27"/>
  </w:num>
  <w:num w:numId="42">
    <w:abstractNumId w:val="2"/>
  </w:num>
  <w:num w:numId="43">
    <w:abstractNumId w:val="12"/>
  </w:num>
  <w:num w:numId="44">
    <w:abstractNumId w:val="21"/>
  </w:num>
  <w:num w:numId="4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dro">
    <w15:presenceInfo w15:providerId="None" w15:userId="Ped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0"/>
    <w:rsid w:val="00000EA7"/>
    <w:rsid w:val="00005381"/>
    <w:rsid w:val="00012188"/>
    <w:rsid w:val="00032FFE"/>
    <w:rsid w:val="00034F79"/>
    <w:rsid w:val="00042067"/>
    <w:rsid w:val="0004326D"/>
    <w:rsid w:val="00044CEE"/>
    <w:rsid w:val="00054E4F"/>
    <w:rsid w:val="00071842"/>
    <w:rsid w:val="00082BF3"/>
    <w:rsid w:val="000A0A14"/>
    <w:rsid w:val="000A548F"/>
    <w:rsid w:val="000B56EE"/>
    <w:rsid w:val="000D68FB"/>
    <w:rsid w:val="000E2B6B"/>
    <w:rsid w:val="000F3269"/>
    <w:rsid w:val="000F4AB0"/>
    <w:rsid w:val="00101D13"/>
    <w:rsid w:val="001161D8"/>
    <w:rsid w:val="00124632"/>
    <w:rsid w:val="0013161B"/>
    <w:rsid w:val="00143316"/>
    <w:rsid w:val="0014339E"/>
    <w:rsid w:val="001543A9"/>
    <w:rsid w:val="00170D68"/>
    <w:rsid w:val="00182284"/>
    <w:rsid w:val="001A1FE9"/>
    <w:rsid w:val="001B3393"/>
    <w:rsid w:val="001C3F96"/>
    <w:rsid w:val="001D31EA"/>
    <w:rsid w:val="001D79C6"/>
    <w:rsid w:val="001F7E6A"/>
    <w:rsid w:val="002075C3"/>
    <w:rsid w:val="002158DD"/>
    <w:rsid w:val="00231704"/>
    <w:rsid w:val="002408A0"/>
    <w:rsid w:val="00262BBE"/>
    <w:rsid w:val="002630BF"/>
    <w:rsid w:val="0026449C"/>
    <w:rsid w:val="0027628B"/>
    <w:rsid w:val="00286205"/>
    <w:rsid w:val="00290F85"/>
    <w:rsid w:val="002A0699"/>
    <w:rsid w:val="002A2F51"/>
    <w:rsid w:val="002B7EA3"/>
    <w:rsid w:val="002D3F45"/>
    <w:rsid w:val="002D7C58"/>
    <w:rsid w:val="002E20DB"/>
    <w:rsid w:val="002E27CD"/>
    <w:rsid w:val="002E2E4A"/>
    <w:rsid w:val="002E34A6"/>
    <w:rsid w:val="002E68F4"/>
    <w:rsid w:val="0032447B"/>
    <w:rsid w:val="00326415"/>
    <w:rsid w:val="00352187"/>
    <w:rsid w:val="00356DCA"/>
    <w:rsid w:val="00383C74"/>
    <w:rsid w:val="00392E56"/>
    <w:rsid w:val="003A4DA0"/>
    <w:rsid w:val="003B1B2F"/>
    <w:rsid w:val="003B47A0"/>
    <w:rsid w:val="003B7CDC"/>
    <w:rsid w:val="003C0796"/>
    <w:rsid w:val="003C2626"/>
    <w:rsid w:val="003C48A6"/>
    <w:rsid w:val="003D5912"/>
    <w:rsid w:val="003F5F6E"/>
    <w:rsid w:val="004046C3"/>
    <w:rsid w:val="00432611"/>
    <w:rsid w:val="00440457"/>
    <w:rsid w:val="00445F2E"/>
    <w:rsid w:val="004468D9"/>
    <w:rsid w:val="0045313A"/>
    <w:rsid w:val="0045590A"/>
    <w:rsid w:val="0047134E"/>
    <w:rsid w:val="00474565"/>
    <w:rsid w:val="00485FA8"/>
    <w:rsid w:val="00497916"/>
    <w:rsid w:val="004B0676"/>
    <w:rsid w:val="004B48A7"/>
    <w:rsid w:val="004C0E16"/>
    <w:rsid w:val="004C38CF"/>
    <w:rsid w:val="004D6E36"/>
    <w:rsid w:val="004E3B41"/>
    <w:rsid w:val="004E4DA8"/>
    <w:rsid w:val="004F0BEB"/>
    <w:rsid w:val="004F7647"/>
    <w:rsid w:val="00501710"/>
    <w:rsid w:val="005046ED"/>
    <w:rsid w:val="00512B00"/>
    <w:rsid w:val="0051359A"/>
    <w:rsid w:val="0051692D"/>
    <w:rsid w:val="00536924"/>
    <w:rsid w:val="005522EA"/>
    <w:rsid w:val="0055232F"/>
    <w:rsid w:val="00552348"/>
    <w:rsid w:val="005579F1"/>
    <w:rsid w:val="00562EA5"/>
    <w:rsid w:val="00570EC9"/>
    <w:rsid w:val="005B7817"/>
    <w:rsid w:val="005E566E"/>
    <w:rsid w:val="005E7599"/>
    <w:rsid w:val="005F06E3"/>
    <w:rsid w:val="00600E4C"/>
    <w:rsid w:val="00613CAD"/>
    <w:rsid w:val="006212B8"/>
    <w:rsid w:val="006224D3"/>
    <w:rsid w:val="00626130"/>
    <w:rsid w:val="00637BC7"/>
    <w:rsid w:val="006428B9"/>
    <w:rsid w:val="00654769"/>
    <w:rsid w:val="0065574C"/>
    <w:rsid w:val="006561A9"/>
    <w:rsid w:val="00657657"/>
    <w:rsid w:val="006630DE"/>
    <w:rsid w:val="00670192"/>
    <w:rsid w:val="00673D6A"/>
    <w:rsid w:val="00685018"/>
    <w:rsid w:val="00685EB0"/>
    <w:rsid w:val="006B0A10"/>
    <w:rsid w:val="006B26F1"/>
    <w:rsid w:val="006B35A5"/>
    <w:rsid w:val="006B45AC"/>
    <w:rsid w:val="006F7FF8"/>
    <w:rsid w:val="00703528"/>
    <w:rsid w:val="00703E66"/>
    <w:rsid w:val="007076BD"/>
    <w:rsid w:val="00711C89"/>
    <w:rsid w:val="007356E1"/>
    <w:rsid w:val="00744F8C"/>
    <w:rsid w:val="00761F59"/>
    <w:rsid w:val="007649C0"/>
    <w:rsid w:val="00765422"/>
    <w:rsid w:val="0076558D"/>
    <w:rsid w:val="007656AC"/>
    <w:rsid w:val="00770876"/>
    <w:rsid w:val="00771B70"/>
    <w:rsid w:val="007E05F4"/>
    <w:rsid w:val="007E4C8A"/>
    <w:rsid w:val="007E7F05"/>
    <w:rsid w:val="007F07BE"/>
    <w:rsid w:val="008215F0"/>
    <w:rsid w:val="00824D04"/>
    <w:rsid w:val="00825B45"/>
    <w:rsid w:val="00834352"/>
    <w:rsid w:val="00837735"/>
    <w:rsid w:val="0084604C"/>
    <w:rsid w:val="00855583"/>
    <w:rsid w:val="00861615"/>
    <w:rsid w:val="00861E51"/>
    <w:rsid w:val="00862C8B"/>
    <w:rsid w:val="00875CD1"/>
    <w:rsid w:val="00883855"/>
    <w:rsid w:val="00895801"/>
    <w:rsid w:val="00895C7A"/>
    <w:rsid w:val="00896B64"/>
    <w:rsid w:val="008A61A5"/>
    <w:rsid w:val="008B54EC"/>
    <w:rsid w:val="008B6147"/>
    <w:rsid w:val="008C165A"/>
    <w:rsid w:val="008C25C0"/>
    <w:rsid w:val="008C2697"/>
    <w:rsid w:val="008C3108"/>
    <w:rsid w:val="008D2654"/>
    <w:rsid w:val="008D7EC0"/>
    <w:rsid w:val="008E45D1"/>
    <w:rsid w:val="008F7A3D"/>
    <w:rsid w:val="00900AB8"/>
    <w:rsid w:val="00902E99"/>
    <w:rsid w:val="00913DD9"/>
    <w:rsid w:val="009342E1"/>
    <w:rsid w:val="009439CE"/>
    <w:rsid w:val="0094522B"/>
    <w:rsid w:val="0094648F"/>
    <w:rsid w:val="009538D6"/>
    <w:rsid w:val="0096145C"/>
    <w:rsid w:val="009621E1"/>
    <w:rsid w:val="00977958"/>
    <w:rsid w:val="00987FEC"/>
    <w:rsid w:val="00992951"/>
    <w:rsid w:val="00997FBE"/>
    <w:rsid w:val="009A083C"/>
    <w:rsid w:val="009A3248"/>
    <w:rsid w:val="009B1641"/>
    <w:rsid w:val="009C064D"/>
    <w:rsid w:val="009D4D53"/>
    <w:rsid w:val="009D6F42"/>
    <w:rsid w:val="009E077A"/>
    <w:rsid w:val="009F16BB"/>
    <w:rsid w:val="009F378C"/>
    <w:rsid w:val="009F56ED"/>
    <w:rsid w:val="009F61D5"/>
    <w:rsid w:val="00A04653"/>
    <w:rsid w:val="00A136CD"/>
    <w:rsid w:val="00A24CC8"/>
    <w:rsid w:val="00A31E81"/>
    <w:rsid w:val="00A331DD"/>
    <w:rsid w:val="00A41244"/>
    <w:rsid w:val="00A42D90"/>
    <w:rsid w:val="00A500A6"/>
    <w:rsid w:val="00A53E66"/>
    <w:rsid w:val="00A668D5"/>
    <w:rsid w:val="00A77FC2"/>
    <w:rsid w:val="00A82C00"/>
    <w:rsid w:val="00A879FA"/>
    <w:rsid w:val="00AA5CBA"/>
    <w:rsid w:val="00AB4719"/>
    <w:rsid w:val="00AC54AC"/>
    <w:rsid w:val="00AE73E3"/>
    <w:rsid w:val="00B03D31"/>
    <w:rsid w:val="00B13D2F"/>
    <w:rsid w:val="00B219CD"/>
    <w:rsid w:val="00B22854"/>
    <w:rsid w:val="00B2493E"/>
    <w:rsid w:val="00B25F18"/>
    <w:rsid w:val="00B46AFC"/>
    <w:rsid w:val="00B574E1"/>
    <w:rsid w:val="00B615DF"/>
    <w:rsid w:val="00B72D64"/>
    <w:rsid w:val="00B80303"/>
    <w:rsid w:val="00B84C0E"/>
    <w:rsid w:val="00BA57CA"/>
    <w:rsid w:val="00BB167D"/>
    <w:rsid w:val="00BB3740"/>
    <w:rsid w:val="00BC7A66"/>
    <w:rsid w:val="00BD2D3F"/>
    <w:rsid w:val="00BE03A1"/>
    <w:rsid w:val="00BE0A90"/>
    <w:rsid w:val="00BE0B62"/>
    <w:rsid w:val="00BE7EB5"/>
    <w:rsid w:val="00BF2161"/>
    <w:rsid w:val="00C02255"/>
    <w:rsid w:val="00C04342"/>
    <w:rsid w:val="00C0627A"/>
    <w:rsid w:val="00C1611A"/>
    <w:rsid w:val="00C2174E"/>
    <w:rsid w:val="00C31B79"/>
    <w:rsid w:val="00C40CD4"/>
    <w:rsid w:val="00C57FA5"/>
    <w:rsid w:val="00C61360"/>
    <w:rsid w:val="00C61DE3"/>
    <w:rsid w:val="00C63BD5"/>
    <w:rsid w:val="00C805DC"/>
    <w:rsid w:val="00C8145E"/>
    <w:rsid w:val="00C9788D"/>
    <w:rsid w:val="00CA1911"/>
    <w:rsid w:val="00CA1B49"/>
    <w:rsid w:val="00CA4713"/>
    <w:rsid w:val="00CA51CF"/>
    <w:rsid w:val="00CB3626"/>
    <w:rsid w:val="00CC1D3F"/>
    <w:rsid w:val="00CC354D"/>
    <w:rsid w:val="00CC6196"/>
    <w:rsid w:val="00CE297B"/>
    <w:rsid w:val="00CF218D"/>
    <w:rsid w:val="00D1525C"/>
    <w:rsid w:val="00D23BCC"/>
    <w:rsid w:val="00D30C28"/>
    <w:rsid w:val="00D33984"/>
    <w:rsid w:val="00D67535"/>
    <w:rsid w:val="00D95C5C"/>
    <w:rsid w:val="00DA078D"/>
    <w:rsid w:val="00DA0E93"/>
    <w:rsid w:val="00DC1521"/>
    <w:rsid w:val="00DC55CD"/>
    <w:rsid w:val="00DC676B"/>
    <w:rsid w:val="00DE03C5"/>
    <w:rsid w:val="00DE2AA5"/>
    <w:rsid w:val="00DE608B"/>
    <w:rsid w:val="00DE609C"/>
    <w:rsid w:val="00DF307F"/>
    <w:rsid w:val="00DF6183"/>
    <w:rsid w:val="00DF6D3A"/>
    <w:rsid w:val="00E04AEA"/>
    <w:rsid w:val="00E05697"/>
    <w:rsid w:val="00E10F89"/>
    <w:rsid w:val="00E1153F"/>
    <w:rsid w:val="00E50A28"/>
    <w:rsid w:val="00E51211"/>
    <w:rsid w:val="00E51694"/>
    <w:rsid w:val="00E54949"/>
    <w:rsid w:val="00E828D9"/>
    <w:rsid w:val="00E83050"/>
    <w:rsid w:val="00E8695E"/>
    <w:rsid w:val="00E87306"/>
    <w:rsid w:val="00E95628"/>
    <w:rsid w:val="00EA633E"/>
    <w:rsid w:val="00EB3B25"/>
    <w:rsid w:val="00EB5F6B"/>
    <w:rsid w:val="00EE0887"/>
    <w:rsid w:val="00F00ACD"/>
    <w:rsid w:val="00F063D3"/>
    <w:rsid w:val="00F10EAB"/>
    <w:rsid w:val="00F16938"/>
    <w:rsid w:val="00F31413"/>
    <w:rsid w:val="00F334A1"/>
    <w:rsid w:val="00F355D9"/>
    <w:rsid w:val="00F601B5"/>
    <w:rsid w:val="00F60EC8"/>
    <w:rsid w:val="00F61FCD"/>
    <w:rsid w:val="00F64CF6"/>
    <w:rsid w:val="00F84FBE"/>
    <w:rsid w:val="00F860B1"/>
    <w:rsid w:val="00FB0E49"/>
    <w:rsid w:val="00FF236D"/>
    <w:rsid w:val="00FF4A6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E0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E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2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1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45C"/>
  </w:style>
  <w:style w:type="paragraph" w:styleId="Piedepgina">
    <w:name w:val="footer"/>
    <w:basedOn w:val="Normal"/>
    <w:link w:val="PiedepginaCar"/>
    <w:uiPriority w:val="99"/>
    <w:unhideWhenUsed/>
    <w:rsid w:val="00961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45C"/>
  </w:style>
  <w:style w:type="character" w:customStyle="1" w:styleId="apple-converted-space">
    <w:name w:val="apple-converted-space"/>
    <w:basedOn w:val="Fuentedeprrafopredeter"/>
    <w:rsid w:val="008C25C0"/>
  </w:style>
  <w:style w:type="character" w:styleId="Hipervnculovisitado">
    <w:name w:val="FollowedHyperlink"/>
    <w:basedOn w:val="Fuentedeprrafopredeter"/>
    <w:uiPriority w:val="99"/>
    <w:semiHidden/>
    <w:unhideWhenUsed/>
    <w:rsid w:val="00F334A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2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25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54E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E4F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E4F"/>
    <w:rPr>
      <w:rFonts w:eastAsiaTheme="minorHAnsi"/>
      <w:sz w:val="20"/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E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2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1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45C"/>
  </w:style>
  <w:style w:type="paragraph" w:styleId="Piedepgina">
    <w:name w:val="footer"/>
    <w:basedOn w:val="Normal"/>
    <w:link w:val="PiedepginaCar"/>
    <w:uiPriority w:val="99"/>
    <w:unhideWhenUsed/>
    <w:rsid w:val="00961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45C"/>
  </w:style>
  <w:style w:type="character" w:customStyle="1" w:styleId="apple-converted-space">
    <w:name w:val="apple-converted-space"/>
    <w:basedOn w:val="Fuentedeprrafopredeter"/>
    <w:rsid w:val="008C25C0"/>
  </w:style>
  <w:style w:type="character" w:styleId="Hipervnculovisitado">
    <w:name w:val="FollowedHyperlink"/>
    <w:basedOn w:val="Fuentedeprrafopredeter"/>
    <w:uiPriority w:val="99"/>
    <w:semiHidden/>
    <w:unhideWhenUsed/>
    <w:rsid w:val="00F334A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2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25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54E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E4F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E4F"/>
    <w:rPr>
      <w:rFonts w:eastAsiaTheme="minorHAnsi"/>
      <w:sz w:val="20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oycirco.mincultura.gov.co/salas-concertadas/Paginas/Supervisi%C3%B3n-salas-2016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atroycirco.mincultura.gov.co/salas-concertadas/Paginas/Supervisi%C3%B3n-salas-2016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troycirco.mincultura.gov.co/salas-concertadas/Paginas/Supervisi%C3%B3n-salas-2016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teatroycirco.mincultura.gov.co/salas-concertadas/Paginas/Supervisi%C3%B3n-salas-2016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C95DD4754FBBFE45ABC78E647C6F4585" ma:contentTypeVersion="1" ma:contentTypeDescription="Cargar una imagen." ma:contentTypeScope="" ma:versionID="ff80a26ef5aadc6f936bf08254cee253">
  <xsd:schema xmlns:xsd="http://www.w3.org/2001/XMLSchema" xmlns:xs="http://www.w3.org/2001/XMLSchema" xmlns:p="http://schemas.microsoft.com/office/2006/metadata/properties" xmlns:ns1="http://schemas.microsoft.com/sharepoint/v3" xmlns:ns2="6CB20CFE-F3EC-46F0-BAFE-CF9FF0224ED7" xmlns:ns3="http://schemas.microsoft.com/sharepoint/v3/fields" xmlns:ns4="01194fb0-b9a6-4aa0-8df5-20ae217c2800" targetNamespace="http://schemas.microsoft.com/office/2006/metadata/properties" ma:root="true" ma:fieldsID="cdf9819cef294da65ac065bb2393d8b5" ns1:_="" ns2:_="" ns3:_="" ns4:_="">
    <xsd:import namespace="http://schemas.microsoft.com/sharepoint/v3"/>
    <xsd:import namespace="6CB20CFE-F3EC-46F0-BAFE-CF9FF0224ED7"/>
    <xsd:import namespace="http://schemas.microsoft.com/sharepoint/v3/fields"/>
    <xsd:import namespace="01194fb0-b9a6-4aa0-8df5-20ae217c28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20CFE-F3EC-46F0-BAFE-CF9FF0224ED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94fb0-b9a6-4aa0-8df5-20ae217c2800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3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CB20CFE-F3EC-46F0-BAFE-CF9FF0224ED7" xsi:nil="true"/>
    <wic_System_Copyright xmlns="http://schemas.microsoft.com/sharepoint/v3/fields" xsi:nil="true"/>
    <_dlc_DocId xmlns="01194fb0-b9a6-4aa0-8df5-20ae217c2800">X7A3Z2RD65RK-1592926032-16</_dlc_DocId>
    <_dlc_DocIdUrl xmlns="01194fb0-b9a6-4aa0-8df5-20ae217c2800">
      <Url>https://teatroycirco.mincultura.gov.co/salas-concertadas/_layouts/15/DocIdRedir.aspx?ID=X7A3Z2RD65RK-1592926032-16</Url>
      <Description>X7A3Z2RD65RK-1592926032-16</Description>
    </_dlc_DocIdUrl>
  </documentManagement>
</p:properties>
</file>

<file path=customXml/itemProps1.xml><?xml version="1.0" encoding="utf-8"?>
<ds:datastoreItem xmlns:ds="http://schemas.openxmlformats.org/officeDocument/2006/customXml" ds:itemID="{15E88E3C-4BF4-4391-883D-E0E9D6713F26}"/>
</file>

<file path=customXml/itemProps2.xml><?xml version="1.0" encoding="utf-8"?>
<ds:datastoreItem xmlns:ds="http://schemas.openxmlformats.org/officeDocument/2006/customXml" ds:itemID="{2DF74C37-5F05-46E1-840B-890D66D49AD7}"/>
</file>

<file path=customXml/itemProps3.xml><?xml version="1.0" encoding="utf-8"?>
<ds:datastoreItem xmlns:ds="http://schemas.openxmlformats.org/officeDocument/2006/customXml" ds:itemID="{B579DC3A-9674-4AE5-AC88-84175827FA88}"/>
</file>

<file path=customXml/itemProps4.xml><?xml version="1.0" encoding="utf-8"?>
<ds:datastoreItem xmlns:ds="http://schemas.openxmlformats.org/officeDocument/2006/customXml" ds:itemID="{36A9508C-7753-41C7-81AC-58717B3D8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 Consulting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Uriel Sánchez</dc:creator>
  <cp:keywords/>
  <dc:description/>
  <cp:lastModifiedBy>Dianita</cp:lastModifiedBy>
  <cp:revision>150</cp:revision>
  <dcterms:created xsi:type="dcterms:W3CDTF">2016-04-18T17:58:00Z</dcterms:created>
  <dcterms:modified xsi:type="dcterms:W3CDTF">2016-09-15T04:03:00Z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0x0101009148F5A04DDD49CBA7127AADA5FB792B00AADE34325A8B49CDA8BB4DB53328F21400C95DD4754FBBFE45ABC78E647C6F4585</vt:lpwstr>
  </property>
  <property fmtid="{D5CDD505-2E9C-101B-9397-08002B2CF9AE}" pid="3" name="_dlc_DocIdItemGuid">
    <vt:lpwstr>fcf0f2cd-bdbf-41fb-99fc-a7a3223140fe</vt:lpwstr>
  </property>
</Properties>
</file>